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D6980" w:rsidRPr="00AA0263" w:rsidRDefault="006D6980" w:rsidP="006D6980">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120563"/>
      <w:bookmarkStart w:id="1" w:name="_Hlk165121185"/>
      <w:r w:rsidR="0053588C"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6D6980" w:rsidRPr="003B44A2" w:rsidRDefault="006D6980" w:rsidP="006D6980">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6D6980" w:rsidRPr="003B44A2" w:rsidRDefault="006D6980" w:rsidP="006D6980">
      <w:pPr>
        <w:rPr>
          <w:rFonts w:ascii="Sylfaen" w:hAnsi="Sylfaen"/>
          <w:b/>
          <w:bCs/>
          <w:sz w:val="20"/>
          <w:szCs w:val="20"/>
          <w:vertAlign w:val="subscript"/>
          <w:lang w:val="en-US"/>
        </w:rPr>
      </w:pPr>
    </w:p>
    <w:p w:rsidR="006D6980" w:rsidRPr="003B44A2" w:rsidRDefault="006D6980" w:rsidP="006D6980">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6D6980" w:rsidRDefault="006D6980" w:rsidP="006D6980">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6D6980" w:rsidRPr="00470F1E" w:rsidTr="00DB2B8A">
        <w:trPr>
          <w:trHeight w:val="32"/>
          <w:tblCellSpacing w:w="20" w:type="dxa"/>
        </w:trPr>
        <w:tc>
          <w:tcPr>
            <w:tcW w:w="2775" w:type="dxa"/>
            <w:shd w:val="clear" w:color="auto" w:fill="auto"/>
            <w:vAlign w:val="center"/>
          </w:tcPr>
          <w:p w:rsidR="006D6980" w:rsidRPr="00470F1E" w:rsidRDefault="006D6980" w:rsidP="00DB2B8A">
            <w:pPr>
              <w:rPr>
                <w:rFonts w:ascii="Sylfaen" w:hAnsi="Sylfaen"/>
                <w:b/>
                <w:sz w:val="16"/>
                <w:szCs w:val="16"/>
                <w:lang w:val="ka-GE"/>
              </w:rPr>
            </w:pPr>
            <w:bookmarkStart w:id="2" w:name="_Hlk165121236"/>
            <w:bookmarkEnd w:id="1"/>
            <w:r w:rsidRPr="00470F1E">
              <w:rPr>
                <w:rFonts w:ascii="Sylfaen" w:hAnsi="Sylfaen"/>
                <w:b/>
                <w:sz w:val="16"/>
                <w:szCs w:val="16"/>
                <w:lang w:val="ka-GE"/>
              </w:rPr>
              <w:t>ფაკულტეტი</w:t>
            </w:r>
          </w:p>
        </w:tc>
        <w:tc>
          <w:tcPr>
            <w:tcW w:w="7595" w:type="dxa"/>
            <w:gridSpan w:val="12"/>
            <w:shd w:val="clear" w:color="auto" w:fill="auto"/>
            <w:vAlign w:val="center"/>
          </w:tcPr>
          <w:p w:rsidR="006D6980" w:rsidRPr="00470F1E" w:rsidRDefault="006D6980" w:rsidP="00DB2B8A">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6D6980" w:rsidRPr="00470F1E" w:rsidTr="00DB2B8A">
        <w:trPr>
          <w:trHeight w:val="103"/>
          <w:tblCellSpacing w:w="20" w:type="dxa"/>
        </w:trPr>
        <w:tc>
          <w:tcPr>
            <w:tcW w:w="2775" w:type="dxa"/>
            <w:shd w:val="clear" w:color="auto" w:fill="auto"/>
            <w:vAlign w:val="center"/>
          </w:tcPr>
          <w:p w:rsidR="006D6980" w:rsidRPr="00470F1E" w:rsidRDefault="006D6980" w:rsidP="00DB2B8A">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6D6980" w:rsidRPr="00470F1E" w:rsidRDefault="006D6980" w:rsidP="00DB2B8A">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6D6980" w:rsidRPr="00470F1E" w:rsidTr="00DB2B8A">
        <w:trPr>
          <w:trHeight w:val="207"/>
          <w:tblCellSpacing w:w="20" w:type="dxa"/>
        </w:trPr>
        <w:tc>
          <w:tcPr>
            <w:tcW w:w="2775" w:type="dxa"/>
            <w:shd w:val="clear" w:color="auto" w:fill="auto"/>
            <w:vAlign w:val="center"/>
          </w:tcPr>
          <w:p w:rsidR="006D6980" w:rsidRPr="00470F1E" w:rsidRDefault="006D6980" w:rsidP="00DB2B8A">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6D6980" w:rsidRPr="00FC341C" w:rsidRDefault="006D6980" w:rsidP="00DB2B8A">
            <w:pPr>
              <w:rPr>
                <w:rFonts w:ascii="Sylfaen" w:hAnsi="Sylfaen"/>
                <w:sz w:val="16"/>
                <w:szCs w:val="16"/>
                <w:lang w:val="ka-GE"/>
              </w:rPr>
            </w:pPr>
            <w:r>
              <w:rPr>
                <w:rFonts w:ascii="Sylfaen" w:hAnsi="Sylfaen"/>
                <w:sz w:val="16"/>
                <w:szCs w:val="16"/>
                <w:lang w:val="ka-GE"/>
              </w:rPr>
              <w:t>ბაკალავრიატი</w:t>
            </w:r>
          </w:p>
        </w:tc>
      </w:tr>
      <w:tr w:rsidR="006D6980" w:rsidRPr="00470F1E" w:rsidTr="00DB2B8A">
        <w:trPr>
          <w:trHeight w:val="44"/>
          <w:tblCellSpacing w:w="20" w:type="dxa"/>
        </w:trPr>
        <w:tc>
          <w:tcPr>
            <w:tcW w:w="2775" w:type="dxa"/>
            <w:shd w:val="clear" w:color="auto" w:fill="auto"/>
            <w:vAlign w:val="center"/>
          </w:tcPr>
          <w:p w:rsidR="006D6980" w:rsidRPr="00470F1E" w:rsidRDefault="006D6980" w:rsidP="00DB2B8A">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6D6980" w:rsidRPr="00470F1E" w:rsidRDefault="006D6980" w:rsidP="00DB2B8A">
            <w:pPr>
              <w:rPr>
                <w:rFonts w:ascii="Sylfaen" w:hAnsi="Sylfaen"/>
                <w:sz w:val="16"/>
                <w:szCs w:val="16"/>
                <w:lang w:val="ka-GE"/>
              </w:rPr>
            </w:pPr>
            <w:r w:rsidRPr="00B51CD1">
              <w:rPr>
                <w:rFonts w:ascii="Sylfaen" w:hAnsi="Sylfaen" w:cs="Sylfaen"/>
                <w:sz w:val="16"/>
                <w:szCs w:val="16"/>
              </w:rPr>
              <w:t>ადამიანის ძირითადი უფლებები</w:t>
            </w:r>
          </w:p>
        </w:tc>
      </w:tr>
      <w:tr w:rsidR="006D6980" w:rsidRPr="00470F1E" w:rsidTr="00DB2B8A">
        <w:trPr>
          <w:trHeight w:val="44"/>
          <w:tblCellSpacing w:w="20" w:type="dxa"/>
        </w:trPr>
        <w:tc>
          <w:tcPr>
            <w:tcW w:w="2775" w:type="dxa"/>
            <w:shd w:val="clear" w:color="auto" w:fill="auto"/>
            <w:vAlign w:val="center"/>
          </w:tcPr>
          <w:p w:rsidR="006D6980" w:rsidRPr="00E93A98" w:rsidRDefault="006D6980" w:rsidP="00DB2B8A">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6D6980" w:rsidRPr="00E93A98" w:rsidRDefault="006D6980" w:rsidP="00DB2B8A">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6D6980" w:rsidRPr="00E93A98" w:rsidRDefault="006D6980" w:rsidP="00DB2B8A">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6D6980" w:rsidRPr="00E93A98" w:rsidRDefault="006D6980" w:rsidP="00DB2B8A">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6D6980" w:rsidRPr="00E93A98" w:rsidRDefault="006D6980" w:rsidP="00DB2B8A">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6D6980" w:rsidRPr="001B5587" w:rsidRDefault="001B5587" w:rsidP="00DB2B8A">
            <w:pPr>
              <w:jc w:val="center"/>
              <w:rPr>
                <w:rFonts w:ascii="Sylfaen" w:hAnsi="Sylfaen"/>
                <w:sz w:val="16"/>
                <w:szCs w:val="16"/>
                <w:lang w:val="ka-GE"/>
              </w:rPr>
            </w:pPr>
            <w:r w:rsidRPr="001B5587">
              <w:rPr>
                <w:rFonts w:ascii="Sylfaen" w:hAnsi="Sylfaen" w:cs="Sylfaen"/>
                <w:bCs/>
                <w:noProof/>
                <w:sz w:val="16"/>
                <w:szCs w:val="16"/>
              </w:rPr>
              <w:t xml:space="preserve">BPA </w:t>
            </w:r>
            <w:r w:rsidRPr="001B5587">
              <w:rPr>
                <w:rFonts w:ascii="Sylfaen" w:hAnsi="Sylfaen" w:cs="Sylfaen"/>
                <w:bCs/>
                <w:noProof/>
                <w:sz w:val="16"/>
                <w:szCs w:val="16"/>
                <w:lang w:val="ka-GE"/>
              </w:rPr>
              <w:t>2</w:t>
            </w:r>
            <w:r w:rsidRPr="001B5587">
              <w:rPr>
                <w:rFonts w:ascii="Sylfaen" w:hAnsi="Sylfaen" w:cs="Sylfaen"/>
                <w:bCs/>
                <w:noProof/>
                <w:sz w:val="16"/>
                <w:szCs w:val="16"/>
              </w:rPr>
              <w:t>00</w:t>
            </w:r>
            <w:r w:rsidRPr="001B5587">
              <w:rPr>
                <w:rFonts w:ascii="Sylfaen" w:hAnsi="Sylfaen" w:cs="Sylfaen"/>
                <w:bCs/>
                <w:noProof/>
                <w:sz w:val="16"/>
                <w:szCs w:val="16"/>
                <w:lang w:val="ka-GE"/>
              </w:rPr>
              <w:t>6</w:t>
            </w:r>
          </w:p>
        </w:tc>
      </w:tr>
      <w:tr w:rsidR="006D6980" w:rsidRPr="00470F1E" w:rsidTr="00DB2B8A">
        <w:trPr>
          <w:trHeight w:val="44"/>
          <w:tblCellSpacing w:w="20" w:type="dxa"/>
        </w:trPr>
        <w:tc>
          <w:tcPr>
            <w:tcW w:w="2775" w:type="dxa"/>
            <w:shd w:val="clear" w:color="auto" w:fill="auto"/>
            <w:vAlign w:val="center"/>
          </w:tcPr>
          <w:p w:rsidR="006D6980" w:rsidRPr="00E93A98" w:rsidRDefault="006D6980" w:rsidP="00DB2B8A">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6D6980" w:rsidRPr="00BC43DD" w:rsidRDefault="00CB7F5A" w:rsidP="00DB2B8A">
            <w:pPr>
              <w:rPr>
                <w:rFonts w:ascii="Sylfaen" w:hAnsi="Sylfaen"/>
                <w:sz w:val="14"/>
                <w:szCs w:val="14"/>
                <w:lang w:val="ka-GE"/>
              </w:rPr>
            </w:pPr>
            <w:r w:rsidRPr="00EC59D0">
              <w:rPr>
                <w:rFonts w:ascii="Sylfaen" w:hAnsi="Sylfaen" w:cs="Sylfaen"/>
                <w:sz w:val="16"/>
                <w:szCs w:val="16"/>
              </w:rPr>
              <w:t>სასწავლო კურსი - საქართველოს სახელმწიფო მოწყობის სამართალი</w:t>
            </w:r>
          </w:p>
        </w:tc>
      </w:tr>
      <w:tr w:rsidR="006D6980" w:rsidRPr="004B64CE" w:rsidTr="00DB2B8A">
        <w:trPr>
          <w:trHeight w:val="44"/>
          <w:tblCellSpacing w:w="20" w:type="dxa"/>
        </w:trPr>
        <w:tc>
          <w:tcPr>
            <w:tcW w:w="2775" w:type="dxa"/>
            <w:vMerge w:val="restart"/>
            <w:shd w:val="clear" w:color="auto" w:fill="auto"/>
            <w:vAlign w:val="center"/>
          </w:tcPr>
          <w:p w:rsidR="006D6980" w:rsidRPr="000F047D" w:rsidRDefault="006D6980" w:rsidP="00DB2B8A">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6D6980" w:rsidRPr="00754D36" w:rsidRDefault="006D6980" w:rsidP="00DB2B8A">
            <w:pPr>
              <w:rPr>
                <w:rFonts w:ascii="Sylfaen" w:hAnsi="Sylfaen"/>
                <w:b/>
                <w:sz w:val="16"/>
                <w:szCs w:val="16"/>
                <w:lang w:val="ka-GE"/>
              </w:rPr>
            </w:pPr>
            <w:r w:rsidRPr="000F047D">
              <w:rPr>
                <w:rFonts w:ascii="Sylfaen" w:hAnsi="Sylfaen"/>
                <w:b/>
                <w:sz w:val="16"/>
                <w:szCs w:val="16"/>
                <w:lang w:val="ka-GE"/>
              </w:rPr>
              <w:t>დატვირთვა</w:t>
            </w:r>
          </w:p>
          <w:p w:rsidR="006D6980" w:rsidRPr="00885285" w:rsidRDefault="006D6980" w:rsidP="00DB2B8A">
            <w:pPr>
              <w:rPr>
                <w:rFonts w:ascii="Sylfaen" w:hAnsi="Sylfaen"/>
                <w:b/>
                <w:sz w:val="16"/>
                <w:szCs w:val="16"/>
                <w:lang w:val="ka-GE"/>
              </w:rPr>
            </w:pPr>
          </w:p>
        </w:tc>
        <w:tc>
          <w:tcPr>
            <w:tcW w:w="953" w:type="dxa"/>
            <w:shd w:val="clear" w:color="auto" w:fill="auto"/>
          </w:tcPr>
          <w:p w:rsidR="006D6980" w:rsidRPr="000F047D" w:rsidRDefault="006D6980" w:rsidP="00DB2B8A">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6D6980" w:rsidRPr="000F047D" w:rsidRDefault="006D6980" w:rsidP="00DB2B8A">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6D6980" w:rsidRPr="000F047D" w:rsidRDefault="006D6980" w:rsidP="00DB2B8A">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6D6980" w:rsidRPr="000F047D" w:rsidRDefault="006D6980" w:rsidP="00DB2B8A">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6D6980" w:rsidRPr="000F047D" w:rsidRDefault="006D6980" w:rsidP="00DB2B8A">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6D6980" w:rsidRPr="000F047D" w:rsidRDefault="006D6980" w:rsidP="00DB2B8A">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6D6980" w:rsidRPr="004B64CE" w:rsidTr="00DB2B8A">
        <w:trPr>
          <w:trHeight w:val="82"/>
          <w:tblCellSpacing w:w="20" w:type="dxa"/>
        </w:trPr>
        <w:tc>
          <w:tcPr>
            <w:tcW w:w="2775" w:type="dxa"/>
            <w:vMerge/>
            <w:shd w:val="clear" w:color="auto" w:fill="auto"/>
            <w:vAlign w:val="center"/>
          </w:tcPr>
          <w:p w:rsidR="006D6980" w:rsidRPr="00885285" w:rsidRDefault="006D6980" w:rsidP="00DB2B8A">
            <w:pPr>
              <w:rPr>
                <w:rFonts w:ascii="Sylfaen" w:hAnsi="Sylfaen"/>
                <w:b/>
                <w:bCs/>
                <w:sz w:val="16"/>
                <w:szCs w:val="18"/>
                <w:lang w:val="ka-GE"/>
              </w:rPr>
            </w:pPr>
          </w:p>
        </w:tc>
        <w:tc>
          <w:tcPr>
            <w:tcW w:w="953" w:type="dxa"/>
            <w:vMerge w:val="restart"/>
            <w:shd w:val="clear" w:color="auto" w:fill="auto"/>
            <w:vAlign w:val="center"/>
          </w:tcPr>
          <w:p w:rsidR="006D6980" w:rsidRPr="000F047D" w:rsidRDefault="001B5587" w:rsidP="00DB2B8A">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6D6980" w:rsidRPr="000F047D" w:rsidRDefault="006D6980" w:rsidP="00DB2B8A">
            <w:pPr>
              <w:jc w:val="center"/>
              <w:rPr>
                <w:rFonts w:ascii="Sylfaen" w:hAnsi="Sylfaen"/>
                <w:sz w:val="14"/>
                <w:szCs w:val="14"/>
                <w:lang w:val="ka-GE"/>
              </w:rPr>
            </w:pPr>
            <w:r>
              <w:rPr>
                <w:rFonts w:ascii="Sylfaen" w:hAnsi="Sylfaen"/>
                <w:sz w:val="14"/>
                <w:szCs w:val="14"/>
                <w:lang w:val="ka-GE"/>
              </w:rPr>
              <w:t>1</w:t>
            </w:r>
            <w:r w:rsidR="001B5587">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6D6980" w:rsidRPr="000F047D" w:rsidRDefault="006D6980" w:rsidP="00DB2B8A">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6D6980" w:rsidRPr="000F047D" w:rsidRDefault="006D6980" w:rsidP="00DB2B8A">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6D6980" w:rsidRPr="000F047D" w:rsidRDefault="006D6980" w:rsidP="00DB2B8A">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6D6980" w:rsidRPr="000F047D" w:rsidRDefault="006D6980" w:rsidP="00DB2B8A">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6D6980" w:rsidRPr="000F047D" w:rsidRDefault="001B5587" w:rsidP="00DB2B8A">
            <w:pPr>
              <w:jc w:val="center"/>
              <w:rPr>
                <w:rFonts w:ascii="Sylfaen" w:hAnsi="Sylfaen"/>
                <w:sz w:val="14"/>
                <w:szCs w:val="14"/>
                <w:lang w:val="ka-GE"/>
              </w:rPr>
            </w:pPr>
            <w:r>
              <w:rPr>
                <w:rFonts w:ascii="Sylfaen" w:hAnsi="Sylfaen"/>
                <w:sz w:val="14"/>
                <w:szCs w:val="14"/>
                <w:lang w:val="ka-GE"/>
              </w:rPr>
              <w:t>77</w:t>
            </w:r>
          </w:p>
        </w:tc>
      </w:tr>
      <w:tr w:rsidR="006D6980" w:rsidRPr="004B64CE" w:rsidTr="00DB2B8A">
        <w:trPr>
          <w:trHeight w:val="31"/>
          <w:tblCellSpacing w:w="20" w:type="dxa"/>
        </w:trPr>
        <w:tc>
          <w:tcPr>
            <w:tcW w:w="2775" w:type="dxa"/>
            <w:vMerge/>
            <w:tcBorders>
              <w:bottom w:val="outset" w:sz="6" w:space="0" w:color="auto"/>
            </w:tcBorders>
            <w:shd w:val="clear" w:color="auto" w:fill="auto"/>
            <w:vAlign w:val="center"/>
          </w:tcPr>
          <w:p w:rsidR="006D6980" w:rsidRPr="00885285" w:rsidRDefault="006D6980" w:rsidP="00DB2B8A">
            <w:pPr>
              <w:rPr>
                <w:rFonts w:ascii="Sylfaen" w:hAnsi="Sylfaen"/>
                <w:b/>
                <w:bCs/>
                <w:sz w:val="18"/>
                <w:szCs w:val="18"/>
                <w:lang w:val="ka-GE"/>
              </w:rPr>
            </w:pPr>
          </w:p>
        </w:tc>
        <w:tc>
          <w:tcPr>
            <w:tcW w:w="953" w:type="dxa"/>
            <w:vMerge/>
            <w:shd w:val="clear" w:color="auto" w:fill="auto"/>
          </w:tcPr>
          <w:p w:rsidR="006D6980" w:rsidRPr="000F047D" w:rsidRDefault="006D6980" w:rsidP="00DB2B8A">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6D6980" w:rsidRPr="000F047D" w:rsidRDefault="006D6980" w:rsidP="00DB2B8A">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6D6980" w:rsidRPr="000F047D" w:rsidRDefault="006D6980" w:rsidP="00DB2B8A">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6D6980" w:rsidRPr="000F047D" w:rsidRDefault="006D6980" w:rsidP="00DB2B8A">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6D6980" w:rsidRPr="000F047D" w:rsidRDefault="006D6980" w:rsidP="00DB2B8A">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6D6980" w:rsidRPr="000F047D" w:rsidRDefault="006D6980" w:rsidP="00DB2B8A">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6D6980" w:rsidRPr="000F047D" w:rsidRDefault="006D6980" w:rsidP="00DB2B8A">
            <w:pPr>
              <w:jc w:val="center"/>
              <w:rPr>
                <w:rFonts w:ascii="Sylfaen" w:hAnsi="Sylfaen"/>
                <w:sz w:val="14"/>
                <w:szCs w:val="14"/>
                <w:lang w:val="ka-GE"/>
              </w:rPr>
            </w:pPr>
          </w:p>
        </w:tc>
      </w:tr>
      <w:tr w:rsidR="006D6980" w:rsidRPr="00885285" w:rsidTr="00DB2B8A">
        <w:trPr>
          <w:trHeight w:val="154"/>
          <w:tblCellSpacing w:w="20" w:type="dxa"/>
        </w:trPr>
        <w:tc>
          <w:tcPr>
            <w:tcW w:w="2775" w:type="dxa"/>
            <w:vMerge w:val="restart"/>
            <w:shd w:val="clear" w:color="auto" w:fill="auto"/>
            <w:vAlign w:val="center"/>
          </w:tcPr>
          <w:p w:rsidR="006D6980" w:rsidRPr="000F047D" w:rsidRDefault="006D6980" w:rsidP="00DB2B8A">
            <w:pPr>
              <w:rPr>
                <w:rFonts w:ascii="Sylfaen" w:hAnsi="Sylfaen"/>
                <w:b/>
                <w:sz w:val="16"/>
                <w:szCs w:val="16"/>
                <w:lang w:val="ka-GE"/>
              </w:rPr>
            </w:pPr>
            <w:r w:rsidRPr="000F047D">
              <w:rPr>
                <w:rFonts w:ascii="Sylfaen" w:hAnsi="Sylfaen"/>
                <w:b/>
                <w:sz w:val="16"/>
                <w:szCs w:val="16"/>
                <w:lang w:val="ka-GE"/>
              </w:rPr>
              <w:t>სასწავლო კურსის</w:t>
            </w:r>
          </w:p>
          <w:p w:rsidR="006D6980" w:rsidRPr="00CA5F85" w:rsidRDefault="006D6980" w:rsidP="00DB2B8A">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6D6980" w:rsidRPr="000F047D" w:rsidRDefault="006D6980" w:rsidP="00DB2B8A">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6D6980" w:rsidRPr="000F047D" w:rsidRDefault="006D6980" w:rsidP="00DB2B8A">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6D6980" w:rsidRPr="000F047D" w:rsidRDefault="006D6980" w:rsidP="00DB2B8A">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AE0E76" w:rsidRPr="00885285" w:rsidTr="00DB2B8A">
        <w:trPr>
          <w:trHeight w:val="154"/>
          <w:tblCellSpacing w:w="20" w:type="dxa"/>
        </w:trPr>
        <w:tc>
          <w:tcPr>
            <w:tcW w:w="2775" w:type="dxa"/>
            <w:vMerge/>
            <w:shd w:val="clear" w:color="auto" w:fill="auto"/>
            <w:vAlign w:val="center"/>
          </w:tcPr>
          <w:p w:rsidR="00AE0E76" w:rsidRPr="009022A6" w:rsidRDefault="00AE0E76" w:rsidP="00AE0E7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AE0E76" w:rsidRPr="000F047D" w:rsidRDefault="00AE0E76" w:rsidP="00AE0E76">
            <w:pPr>
              <w:jc w:val="center"/>
              <w:rPr>
                <w:rFonts w:ascii="Sylfaen" w:hAnsi="Sylfaen"/>
                <w:sz w:val="14"/>
                <w:szCs w:val="14"/>
                <w:lang w:val="ka-GE"/>
              </w:rPr>
            </w:pPr>
            <w:r>
              <w:rPr>
                <w:rFonts w:ascii="Sylfaen" w:hAnsi="Sylfaen"/>
                <w:sz w:val="14"/>
                <w:szCs w:val="14"/>
                <w:lang w:val="ka-GE"/>
              </w:rPr>
              <w:t>კახი ყურაშვილი</w:t>
            </w:r>
          </w:p>
        </w:tc>
        <w:tc>
          <w:tcPr>
            <w:tcW w:w="2334" w:type="dxa"/>
            <w:gridSpan w:val="4"/>
            <w:tcBorders>
              <w:left w:val="outset" w:sz="6" w:space="0" w:color="auto"/>
              <w:right w:val="outset" w:sz="6" w:space="0" w:color="auto"/>
            </w:tcBorders>
            <w:shd w:val="clear" w:color="auto" w:fill="auto"/>
            <w:vAlign w:val="center"/>
          </w:tcPr>
          <w:p w:rsidR="00AE0E76" w:rsidRPr="000F047D" w:rsidRDefault="00AE0E76" w:rsidP="00AE0E76">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AE0E76" w:rsidRPr="000F047D" w:rsidRDefault="00AE0E76" w:rsidP="00AE0E76">
            <w:pPr>
              <w:jc w:val="center"/>
              <w:rPr>
                <w:rFonts w:ascii="Sylfaen" w:hAnsi="Sylfaen"/>
                <w:sz w:val="14"/>
                <w:szCs w:val="14"/>
                <w:lang w:val="ka-GE"/>
              </w:rPr>
            </w:pPr>
            <w:r>
              <w:rPr>
                <w:rFonts w:ascii="Sylfaen" w:hAnsi="Sylfaen"/>
                <w:sz w:val="14"/>
                <w:szCs w:val="14"/>
                <w:lang w:val="ka-GE"/>
              </w:rPr>
              <w:t xml:space="preserve"> პროფესორი</w:t>
            </w:r>
          </w:p>
        </w:tc>
      </w:tr>
      <w:tr w:rsidR="006D6980" w:rsidRPr="00885285" w:rsidTr="00DB2B8A">
        <w:trPr>
          <w:trHeight w:val="154"/>
          <w:tblCellSpacing w:w="20" w:type="dxa"/>
        </w:trPr>
        <w:tc>
          <w:tcPr>
            <w:tcW w:w="2775" w:type="dxa"/>
            <w:vMerge/>
            <w:shd w:val="clear" w:color="auto" w:fill="auto"/>
            <w:vAlign w:val="center"/>
          </w:tcPr>
          <w:p w:rsidR="006D6980" w:rsidRPr="009022A6" w:rsidRDefault="006D6980" w:rsidP="00DB2B8A">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6D6980" w:rsidRPr="000F047D" w:rsidRDefault="006D6980" w:rsidP="00DB2B8A">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6D6980" w:rsidRPr="000F047D" w:rsidRDefault="006D6980" w:rsidP="00DB2B8A">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6D6980" w:rsidRPr="00885285" w:rsidTr="00DB2B8A">
        <w:trPr>
          <w:trHeight w:val="154"/>
          <w:tblCellSpacing w:w="20" w:type="dxa"/>
        </w:trPr>
        <w:tc>
          <w:tcPr>
            <w:tcW w:w="2775" w:type="dxa"/>
            <w:vMerge/>
            <w:shd w:val="clear" w:color="auto" w:fill="auto"/>
            <w:vAlign w:val="center"/>
          </w:tcPr>
          <w:p w:rsidR="006D6980" w:rsidRPr="009022A6" w:rsidRDefault="006D6980" w:rsidP="00DB2B8A">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6D6980" w:rsidRPr="004F189E" w:rsidRDefault="006D6980" w:rsidP="00DB2B8A">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6D6980" w:rsidRPr="004F189E" w:rsidRDefault="006D6980" w:rsidP="00DB2B8A">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6D6980" w:rsidRPr="00FB3010" w:rsidRDefault="006D6980" w:rsidP="00DB2B8A">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6D6980" w:rsidRPr="00FB3010" w:rsidRDefault="006D6980" w:rsidP="00DB2B8A">
            <w:pPr>
              <w:jc w:val="center"/>
              <w:rPr>
                <w:rFonts w:ascii="Sylfaen" w:hAnsi="Sylfaen"/>
                <w:sz w:val="14"/>
                <w:szCs w:val="14"/>
                <w:lang w:val="ka-GE"/>
              </w:rPr>
            </w:pPr>
            <w:r w:rsidRPr="00FB3010">
              <w:rPr>
                <w:rFonts w:ascii="Sylfaen" w:hAnsi="Sylfaen"/>
                <w:sz w:val="14"/>
                <w:szCs w:val="14"/>
                <w:lang w:val="ka-GE"/>
              </w:rPr>
              <w:t>საათი</w:t>
            </w:r>
          </w:p>
        </w:tc>
      </w:tr>
      <w:tr w:rsidR="00AE0E76" w:rsidRPr="00885285" w:rsidTr="00DB2B8A">
        <w:trPr>
          <w:trHeight w:val="154"/>
          <w:tblCellSpacing w:w="20" w:type="dxa"/>
        </w:trPr>
        <w:tc>
          <w:tcPr>
            <w:tcW w:w="2775" w:type="dxa"/>
            <w:vMerge/>
            <w:shd w:val="clear" w:color="auto" w:fill="auto"/>
            <w:vAlign w:val="center"/>
          </w:tcPr>
          <w:p w:rsidR="00AE0E76" w:rsidRPr="009022A6" w:rsidRDefault="00AE0E76" w:rsidP="00AE0E76">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AE0E76" w:rsidRPr="004F189E" w:rsidRDefault="00AE0E76" w:rsidP="00AE0E76">
            <w:pPr>
              <w:jc w:val="center"/>
              <w:rPr>
                <w:rFonts w:ascii="Sylfaen" w:hAnsi="Sylfaen"/>
                <w:sz w:val="14"/>
                <w:szCs w:val="14"/>
                <w:lang w:val="ka-GE"/>
              </w:rPr>
            </w:pPr>
            <w:r>
              <w:rPr>
                <w:rFonts w:ascii="Sylfaen" w:hAnsi="Sylfaen"/>
                <w:sz w:val="14"/>
                <w:szCs w:val="14"/>
                <w:lang w:val="ka-GE"/>
              </w:rPr>
              <w:t>595171717</w:t>
            </w:r>
          </w:p>
        </w:tc>
        <w:tc>
          <w:tcPr>
            <w:tcW w:w="2334" w:type="dxa"/>
            <w:gridSpan w:val="4"/>
            <w:tcBorders>
              <w:left w:val="outset" w:sz="6" w:space="0" w:color="auto"/>
              <w:right w:val="outset" w:sz="6" w:space="0" w:color="auto"/>
            </w:tcBorders>
            <w:shd w:val="clear" w:color="auto" w:fill="auto"/>
            <w:vAlign w:val="center"/>
          </w:tcPr>
          <w:p w:rsidR="00AE0E76" w:rsidRPr="006A290C" w:rsidRDefault="00AE0E76" w:rsidP="00AE0E76">
            <w:pPr>
              <w:jc w:val="center"/>
              <w:rPr>
                <w:rFonts w:ascii="Sylfaen" w:hAnsi="Sylfaen"/>
                <w:sz w:val="14"/>
                <w:szCs w:val="14"/>
                <w:lang w:val="ka-GE"/>
              </w:rPr>
            </w:pPr>
            <w:r w:rsidRPr="00391B31">
              <w:rPr>
                <w:rFonts w:ascii="Sylfaen" w:hAnsi="Sylfaen"/>
                <w:sz w:val="14"/>
                <w:szCs w:val="14"/>
                <w:lang w:val="ka-GE"/>
              </w:rPr>
              <w:t>kakhi.gncc@gmail.com</w:t>
            </w:r>
          </w:p>
        </w:tc>
        <w:tc>
          <w:tcPr>
            <w:tcW w:w="1697" w:type="dxa"/>
            <w:gridSpan w:val="3"/>
            <w:tcBorders>
              <w:left w:val="outset" w:sz="6" w:space="0" w:color="auto"/>
              <w:right w:val="outset" w:sz="6" w:space="0" w:color="auto"/>
            </w:tcBorders>
            <w:shd w:val="clear" w:color="auto" w:fill="auto"/>
            <w:vAlign w:val="center"/>
          </w:tcPr>
          <w:p w:rsidR="00AE0E76" w:rsidRPr="00FB3010" w:rsidRDefault="00AE0E76" w:rsidP="00AE0E76">
            <w:pPr>
              <w:jc w:val="center"/>
              <w:rPr>
                <w:rFonts w:ascii="Sylfaen" w:hAnsi="Sylfaen"/>
                <w:sz w:val="14"/>
                <w:szCs w:val="14"/>
                <w:lang w:val="ka-GE"/>
              </w:rPr>
            </w:pPr>
            <w:r>
              <w:rPr>
                <w:rFonts w:ascii="Sylfaen" w:hAnsi="Sylfaen"/>
                <w:sz w:val="14"/>
                <w:szCs w:val="14"/>
                <w:lang w:val="ka-GE"/>
              </w:rPr>
              <w:t xml:space="preserve">ოთხშაბათი </w:t>
            </w:r>
          </w:p>
        </w:tc>
        <w:tc>
          <w:tcPr>
            <w:tcW w:w="1499" w:type="dxa"/>
            <w:gridSpan w:val="2"/>
            <w:tcBorders>
              <w:left w:val="outset" w:sz="6" w:space="0" w:color="auto"/>
            </w:tcBorders>
            <w:shd w:val="clear" w:color="auto" w:fill="auto"/>
            <w:vAlign w:val="center"/>
          </w:tcPr>
          <w:p w:rsidR="00AE0E76" w:rsidRPr="00FB3010" w:rsidRDefault="00AE0E76" w:rsidP="00AE0E76">
            <w:pPr>
              <w:jc w:val="center"/>
              <w:rPr>
                <w:rFonts w:ascii="Sylfaen" w:hAnsi="Sylfaen"/>
                <w:sz w:val="14"/>
                <w:szCs w:val="14"/>
                <w:lang w:val="ka-GE"/>
              </w:rPr>
            </w:pPr>
            <w:r>
              <w:rPr>
                <w:rFonts w:ascii="Sylfaen" w:hAnsi="Sylfaen"/>
                <w:sz w:val="14"/>
                <w:szCs w:val="14"/>
                <w:lang w:val="ka-GE"/>
              </w:rPr>
              <w:t>17:00-18:00</w:t>
            </w:r>
          </w:p>
        </w:tc>
      </w:tr>
    </w:tbl>
    <w:bookmarkEnd w:id="0"/>
    <w:bookmarkEnd w:id="2"/>
    <w:p w:rsidR="006D6980" w:rsidRDefault="00941C4D" w:rsidP="006D6980">
      <w:pPr>
        <w:rPr>
          <w:rFonts w:ascii="Sylfaen" w:hAnsi="Sylfaen"/>
          <w:b/>
          <w:color w:val="000000"/>
          <w:sz w:val="16"/>
          <w:szCs w:val="16"/>
          <w:lang w:val="ka-GE"/>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6D6980">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Pr="00B53A78" w:rsidRDefault="00B53A78" w:rsidP="00B53A78">
            <w:pPr>
              <w:pStyle w:val="HTMLPreformatted"/>
              <w:jc w:val="both"/>
              <w:rPr>
                <w:rFonts w:ascii="Sylfaen" w:hAnsi="Sylfaen" w:cs="Sylfaen"/>
                <w:sz w:val="16"/>
                <w:szCs w:val="16"/>
                <w:lang w:val="ka-GE"/>
              </w:rPr>
            </w:pPr>
          </w:p>
          <w:p w:rsidR="009D76C1" w:rsidRPr="009D76C1" w:rsidRDefault="009D76C1" w:rsidP="009D76C1">
            <w:pPr>
              <w:numPr>
                <w:ilvl w:val="0"/>
                <w:numId w:val="32"/>
              </w:numPr>
              <w:tabs>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b/>
                <w:sz w:val="16"/>
                <w:szCs w:val="16"/>
                <w:lang w:val="ka-GE"/>
              </w:rPr>
            </w:pPr>
            <w:r w:rsidRPr="009D76C1">
              <w:rPr>
                <w:rFonts w:ascii="Sylfaen" w:hAnsi="Sylfaen"/>
                <w:noProof/>
                <w:sz w:val="16"/>
                <w:szCs w:val="16"/>
                <w:lang w:val="ka-GE"/>
              </w:rPr>
              <w:t xml:space="preserve">მისცეს </w:t>
            </w:r>
            <w:r w:rsidRPr="009D76C1">
              <w:rPr>
                <w:rFonts w:ascii="Sylfaen" w:hAnsi="Sylfaen" w:cs="Sylfaen"/>
                <w:sz w:val="16"/>
                <w:szCs w:val="16"/>
                <w:lang w:val="ka-GE"/>
              </w:rPr>
              <w:t>ფართო თეორიული ცოდნა ძირითად უფლებათა არსის,  ძირითად უფლებათა ისტორიული განვითარების,  ძირითადი უფლებების კლასიფიკაციის, ადამიანისა და მოქალაქის ძირითადი უფლებებისა და თავისუფლებების, ამ უფლებათა და თავისუფლებათა მოცულობისა და ფარგლების, ძირითადი უფლებების დაცვის მექანიზმებისა და უზრუნველყოფის გარანტიების  შესახებ</w:t>
            </w:r>
            <w:r w:rsidRPr="009D76C1">
              <w:rPr>
                <w:rFonts w:ascii="Sylfaen" w:hAnsi="Sylfaen"/>
                <w:noProof/>
                <w:sz w:val="16"/>
                <w:szCs w:val="16"/>
                <w:lang w:val="ka-GE"/>
              </w:rPr>
              <w:t>;</w:t>
            </w:r>
          </w:p>
          <w:p w:rsidR="0068542F" w:rsidRPr="009D76C1" w:rsidRDefault="009D76C1" w:rsidP="009D76C1">
            <w:pPr>
              <w:numPr>
                <w:ilvl w:val="0"/>
                <w:numId w:val="32"/>
              </w:numPr>
              <w:tabs>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b/>
                <w:sz w:val="16"/>
                <w:szCs w:val="16"/>
                <w:lang w:val="ka-GE"/>
              </w:rPr>
            </w:pPr>
            <w:r w:rsidRPr="009D76C1">
              <w:rPr>
                <w:rFonts w:ascii="Sylfaen" w:hAnsi="Sylfaen"/>
                <w:noProof/>
                <w:sz w:val="16"/>
                <w:szCs w:val="16"/>
                <w:lang w:val="ka-GE"/>
              </w:rPr>
              <w:t xml:space="preserve">გამოუმუშავოს შეძენილი ცოდნის პრაქტიკაში გამოყენების, </w:t>
            </w:r>
            <w:r w:rsidRPr="009D76C1">
              <w:rPr>
                <w:rFonts w:ascii="Sylfaen" w:hAnsi="Sylfaen" w:cs="Sylfaen"/>
                <w:sz w:val="16"/>
                <w:szCs w:val="16"/>
                <w:lang w:val="ka-GE"/>
              </w:rPr>
              <w:t>ძირითად უფლებებთან და თავისუფლებებთან დაკავშირებული საჭირო ინფორმაციის, მათ შორის, საკანონმდებლო ცვლილებების, სასამართლო პრაქტიკის, მეცნიერების სიახლეების მოძიების, არსებული სამართლებრივი პრობლემების ანალიზის,</w:t>
            </w:r>
            <w:r>
              <w:rPr>
                <w:rFonts w:ascii="Sylfaen" w:hAnsi="Sylfaen" w:cs="Sylfaen"/>
                <w:sz w:val="16"/>
                <w:szCs w:val="16"/>
                <w:lang w:val="ka-GE"/>
              </w:rPr>
              <w:t xml:space="preserve"> </w:t>
            </w:r>
            <w:r w:rsidRPr="009D76C1">
              <w:rPr>
                <w:rFonts w:ascii="Sylfaen" w:hAnsi="Sylfaen" w:cs="Sylfaen"/>
                <w:sz w:val="16"/>
                <w:szCs w:val="16"/>
                <w:lang w:val="ka-GE"/>
              </w:rPr>
              <w:t>მათი გადაწყვეტის შესაბამის მიდგომების განვითარების და განახლებული ცოდნის საფუძველზე, საკუთარი  სამართლებრივივი დასკვნების თაობაზე, იურიდიული ტერმინოლოგიის გამოყენებით,  ზეპირი და წერილობითი ფორმით კომუნიკაციის უნარი.</w:t>
            </w:r>
          </w:p>
        </w:tc>
      </w:tr>
    </w:tbl>
    <w:p w:rsidR="00B53A78" w:rsidRPr="004106E8" w:rsidRDefault="00B53A78"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6D6980">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6D6980">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tabs>
                <w:tab w:val="left" w:pos="354"/>
              </w:tabs>
              <w:rPr>
                <w:rFonts w:ascii="Sylfaen" w:hAnsi="Sylfaen"/>
                <w:sz w:val="16"/>
                <w:szCs w:val="16"/>
                <w:lang w:val="ka-GE"/>
              </w:rPr>
            </w:pPr>
          </w:p>
          <w:p w:rsidR="009D76C1" w:rsidRPr="009D76C1" w:rsidRDefault="009D76C1" w:rsidP="009D76C1">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9D76C1">
              <w:rPr>
                <w:rFonts w:ascii="Sylfaen" w:hAnsi="Sylfaen" w:cs="Courier New"/>
                <w:noProof/>
                <w:sz w:val="16"/>
                <w:szCs w:val="16"/>
                <w:lang w:val="ka-GE" w:eastAsia="en-US"/>
              </w:rPr>
              <w:t>აღწერს ადამიანის ძირითადი უფლებების არსს, პრინციპებს, შინაარს, ძირითადი უფლებების ისტორიულ განვითარებას, ადამიანის და მოქალაქის უფლება-თავისუფლებათა კლასიფიკაციებს, ასევე თითოეული პირადი, პოლიტიკური და სოციალურ-ეკონომიკური უფლებისა თუ თავისუფლების შინაარს;</w:t>
            </w:r>
          </w:p>
          <w:p w:rsidR="00B53A78" w:rsidRPr="001B5F7B" w:rsidRDefault="009D76C1" w:rsidP="009D76C1">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9D76C1">
              <w:rPr>
                <w:rFonts w:ascii="Sylfaen" w:hAnsi="Sylfaen" w:cs="Courier New"/>
                <w:noProof/>
                <w:sz w:val="16"/>
                <w:szCs w:val="16"/>
                <w:lang w:val="ka-GE" w:eastAsia="en-US"/>
              </w:rPr>
              <w:t>განსაზღვრავს ადამიანის ძირითადი უფლებების დაცვის სამართლებრივ მექანიზმებს, მათ არსა და მნიშვნელობას.</w:t>
            </w:r>
          </w:p>
        </w:tc>
      </w:tr>
      <w:tr w:rsidR="00B53A78" w:rsidRPr="004106E8" w:rsidTr="006D6980">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6D6980">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B53A78" w:rsidRPr="004106E8" w:rsidRDefault="00B53A78" w:rsidP="00C84E55">
            <w:pPr>
              <w:pStyle w:val="ListParagraph"/>
              <w:ind w:left="0"/>
              <w:contextualSpacing/>
              <w:rPr>
                <w:rFonts w:ascii="Sylfaen" w:hAnsi="Sylfaen" w:cs="Sylfaen"/>
                <w:sz w:val="16"/>
                <w:szCs w:val="16"/>
                <w:lang w:val="ka-GE"/>
              </w:rPr>
            </w:pPr>
          </w:p>
          <w:p w:rsidR="009D76C1" w:rsidRPr="009D76C1" w:rsidRDefault="009D76C1" w:rsidP="009D76C1">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9D76C1">
              <w:rPr>
                <w:rFonts w:ascii="Sylfaen" w:hAnsi="Sylfaen" w:cs="Courier New"/>
                <w:noProof/>
                <w:sz w:val="16"/>
                <w:szCs w:val="16"/>
                <w:lang w:val="ka-GE" w:eastAsia="en-US"/>
              </w:rPr>
              <w:t>აანალიზებს საკონსტიტუციო სამართალის ნორმებს, ადამიანის ძირითადი უფლებების  სფეროში კონკრეტული შემთხვევის (კაზუსის) ფაქტობრივი გარემოებების დადგენის, შეფასებისა და გადაწყვეტის მიზნით;</w:t>
            </w:r>
          </w:p>
          <w:p w:rsidR="009D76C1" w:rsidRPr="009D76C1" w:rsidRDefault="009D76C1" w:rsidP="009D76C1">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9D76C1">
              <w:rPr>
                <w:rFonts w:ascii="Sylfaen" w:hAnsi="Sylfaen" w:cs="Courier New"/>
                <w:noProof/>
                <w:sz w:val="16"/>
                <w:szCs w:val="16"/>
                <w:lang w:val="ka-GE" w:eastAsia="en-US"/>
              </w:rPr>
              <w:lastRenderedPageBreak/>
              <w:t>მოიძიებს და გამოარჩევს ადამიანის ძირითად უფლებებთან დაკავშირებულ საჭირო ინფორმაციას, მათ შორის, სამართლის წყაროებს, საკანონმდებლო ცვლილებებს, სასამართლო პრაქტიკას, სამეცნიერო სიახლეებს, წინასწარ განსაზღვრული მითითებების შესაბამისად აღნიშნულ სფეროში კვლევითი ხასიათის პროექტის შეიმუშავებისა და  სხვა იურიდიული  ამოცანების გადაწყვეტის მიზნით;</w:t>
            </w:r>
          </w:p>
          <w:p w:rsidR="00B53A78" w:rsidRPr="00C9629E" w:rsidRDefault="009D76C1" w:rsidP="009D76C1">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eastAsia="en-US"/>
              </w:rPr>
            </w:pPr>
            <w:r w:rsidRPr="009D76C1">
              <w:rPr>
                <w:rFonts w:ascii="Sylfaen" w:hAnsi="Sylfaen" w:cs="Courier New"/>
                <w:noProof/>
                <w:sz w:val="16"/>
                <w:szCs w:val="16"/>
                <w:lang w:val="ka-GE" w:eastAsia="en-US"/>
              </w:rPr>
              <w:t>ამოიცნობს ადამიანის უფლებების სფეროში არსებულ სამართლებრივ პრობლემებს, სამართლის მეთოდების გამოყენებით შეიმუშავებს მათი გადაწყვეტის გზებს და იურიდიული ტერმინოლოგიის გამოყენებით, ასაბუთებს საკუთარ პოზიციებს/დასკვნებს, ზეპირი და წერილობითი ფორმით.</w:t>
            </w:r>
          </w:p>
        </w:tc>
      </w:tr>
      <w:tr w:rsidR="00B53A78" w:rsidRPr="004106E8" w:rsidTr="006D6980">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6D6980">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B53A78" w:rsidRPr="00C9629E" w:rsidRDefault="009D76C1" w:rsidP="009D76C1">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rPr>
            </w:pPr>
            <w:r w:rsidRPr="009D76C1">
              <w:rPr>
                <w:rFonts w:ascii="Sylfaen" w:hAnsi="Sylfaen" w:cs="Courier New"/>
                <w:noProof/>
                <w:sz w:val="16"/>
                <w:szCs w:val="16"/>
                <w:lang w:val="ka-GE" w:eastAsia="en-US"/>
              </w:rPr>
              <w:t>ავლენს ადამიანის უფლებების სფეროში სფეროში საკუთარი ცოდნის დამოუკიდებლად განახლების უნარს.</w:t>
            </w:r>
          </w:p>
        </w:tc>
      </w:tr>
    </w:tbl>
    <w:p w:rsidR="00C949AE" w:rsidRDefault="00C949A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20"/>
        <w:gridCol w:w="3544"/>
        <w:gridCol w:w="4126"/>
      </w:tblGrid>
      <w:tr w:rsidR="006D6980" w:rsidRPr="00EC67E8" w:rsidTr="006D6980">
        <w:trPr>
          <w:trHeight w:val="324"/>
          <w:tblCellSpacing w:w="20" w:type="dxa"/>
        </w:trPr>
        <w:tc>
          <w:tcPr>
            <w:tcW w:w="2760" w:type="dxa"/>
            <w:tcBorders>
              <w:top w:val="outset" w:sz="6" w:space="0" w:color="auto"/>
              <w:left w:val="outset" w:sz="6" w:space="0" w:color="auto"/>
              <w:bottom w:val="outset" w:sz="6" w:space="0" w:color="auto"/>
              <w:right w:val="outset" w:sz="6" w:space="0" w:color="auto"/>
            </w:tcBorders>
            <w:vAlign w:val="center"/>
          </w:tcPr>
          <w:p w:rsidR="006D6980" w:rsidRPr="00EC67E8" w:rsidRDefault="006D6980" w:rsidP="00DB2B8A">
            <w:pPr>
              <w:rPr>
                <w:rFonts w:ascii="Sylfaen" w:hAnsi="Sylfaen"/>
                <w:b/>
                <w:bCs/>
                <w:sz w:val="16"/>
                <w:szCs w:val="16"/>
                <w:lang w:val="ka-GE"/>
              </w:rPr>
            </w:pPr>
            <w:r w:rsidRPr="00EC67E8">
              <w:rPr>
                <w:rFonts w:ascii="Sylfaen" w:hAnsi="Sylfaen"/>
                <w:b/>
                <w:bCs/>
                <w:sz w:val="16"/>
                <w:szCs w:val="16"/>
                <w:lang w:val="ka-GE"/>
              </w:rPr>
              <w:t>სწავლებისა და სწავლის მეთოდები და აქტივობები</w:t>
            </w:r>
          </w:p>
          <w:p w:rsidR="006D6980" w:rsidRPr="00EC67E8" w:rsidRDefault="006D6980" w:rsidP="00DB2B8A">
            <w:pPr>
              <w:rPr>
                <w:rFonts w:ascii="Sylfaen" w:hAnsi="Sylfaen"/>
                <w:b/>
                <w:color w:val="17365D"/>
                <w:sz w:val="16"/>
                <w:szCs w:val="16"/>
                <w:lang w:val="ka-GE"/>
              </w:rPr>
            </w:pPr>
          </w:p>
        </w:tc>
        <w:tc>
          <w:tcPr>
            <w:tcW w:w="3504" w:type="dxa"/>
            <w:tcBorders>
              <w:top w:val="outset" w:sz="6" w:space="0" w:color="auto"/>
              <w:left w:val="outset" w:sz="6" w:space="0" w:color="auto"/>
              <w:bottom w:val="outset" w:sz="6" w:space="0" w:color="auto"/>
              <w:right w:val="outset" w:sz="6" w:space="0" w:color="auto"/>
            </w:tcBorders>
            <w:vAlign w:val="center"/>
            <w:hideMark/>
          </w:tcPr>
          <w:p w:rsidR="006D6980" w:rsidRPr="00EC67E8" w:rsidRDefault="006D6980" w:rsidP="00DB2B8A">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6D6980" w:rsidRPr="00EC67E8" w:rsidRDefault="006D6980" w:rsidP="00DB2B8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6D6980" w:rsidRPr="00EC67E8" w:rsidRDefault="006D6980" w:rsidP="00DB2B8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6D6980" w:rsidRPr="00EC67E8" w:rsidRDefault="006D6980" w:rsidP="00DB2B8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6D6980" w:rsidRPr="00EC67E8" w:rsidRDefault="006D6980" w:rsidP="00DB2B8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6D6980" w:rsidRPr="00EC67E8" w:rsidRDefault="006D6980" w:rsidP="00DB2B8A">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6D6980" w:rsidRPr="00EC67E8" w:rsidRDefault="006D6980" w:rsidP="00DB2B8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066" w:type="dxa"/>
            <w:tcBorders>
              <w:top w:val="outset" w:sz="6" w:space="0" w:color="auto"/>
              <w:left w:val="outset" w:sz="6" w:space="0" w:color="auto"/>
              <w:bottom w:val="outset" w:sz="6" w:space="0" w:color="auto"/>
              <w:right w:val="outset" w:sz="6" w:space="0" w:color="auto"/>
            </w:tcBorders>
            <w:vAlign w:val="center"/>
          </w:tcPr>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6D6980"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6D6980" w:rsidRPr="008617C8" w:rsidRDefault="006D6980" w:rsidP="00DB2B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6D6980" w:rsidRPr="00EC67E8" w:rsidRDefault="006D6980" w:rsidP="00DB2B8A">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tbl>
    <w:p w:rsidR="006D6980" w:rsidRDefault="006D6980" w:rsidP="00181E42">
      <w:pPr>
        <w:rPr>
          <w:rFonts w:ascii="Sylfaen" w:hAnsi="Sylfaen"/>
          <w:b/>
          <w:bCs/>
          <w:color w:val="FFFFFF"/>
          <w:sz w:val="16"/>
          <w:szCs w:val="16"/>
          <w:lang w:val="ka-GE"/>
        </w:rPr>
      </w:pPr>
    </w:p>
    <w:p w:rsidR="006D6980" w:rsidRPr="0050385B" w:rsidRDefault="006D6980" w:rsidP="006D6980">
      <w:pPr>
        <w:shd w:val="clear" w:color="auto" w:fill="C4BC96"/>
        <w:tabs>
          <w:tab w:val="left" w:pos="2292"/>
          <w:tab w:val="center" w:pos="5269"/>
        </w:tabs>
        <w:jc w:val="center"/>
        <w:rPr>
          <w:rFonts w:ascii="Sylfaen" w:hAnsi="Sylfaen" w:cs="Sylfaen"/>
          <w:b/>
          <w:sz w:val="16"/>
          <w:szCs w:val="16"/>
          <w:lang w:val="ka-GE"/>
        </w:rPr>
      </w:pPr>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6D6980" w:rsidRDefault="006D6980" w:rsidP="00181E42">
      <w:pPr>
        <w:rPr>
          <w:rFonts w:ascii="Sylfaen" w:hAnsi="Sylfaen"/>
          <w:b/>
          <w:bCs/>
          <w:color w:val="FFFFFF"/>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1843"/>
        <w:gridCol w:w="992"/>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6D4BDB" w:rsidTr="00A5329D">
        <w:trPr>
          <w:trHeight w:val="104"/>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A5329D">
        <w:trPr>
          <w:trHeight w:val="86"/>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A5329D">
        <w:trPr>
          <w:trHeight w:val="111"/>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A5329D">
        <w:trPr>
          <w:trHeight w:val="10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D - </w:t>
            </w:r>
            <w:r>
              <w:rPr>
                <w:rFonts w:ascii="Sylfaen" w:eastAsia="Times New Roman" w:hAnsi="Sylfaen" w:cs="Sylfaen"/>
                <w:sz w:val="16"/>
                <w:szCs w:val="16"/>
                <w:lang w:val="ka-GE"/>
              </w:rPr>
              <w:lastRenderedPageBreak/>
              <w:t>დამაკმაყოფილებელი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lastRenderedPageBreak/>
              <w:t>61-70 ქულა</w:t>
            </w:r>
          </w:p>
        </w:tc>
      </w:tr>
      <w:tr w:rsidR="006D4BDB" w:rsidTr="00A5329D">
        <w:trPr>
          <w:trHeight w:val="97"/>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6D6980">
        <w:trPr>
          <w:trHeight w:val="249"/>
          <w:tblCellSpacing w:w="20" w:type="dxa"/>
        </w:trPr>
        <w:tc>
          <w:tcPr>
            <w:tcW w:w="1783"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587"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ტესტი - 0.2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ღია კითხვა - 1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თეორიული საკითხი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კაზუსი - 3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ს სწორად აქვს მოძიებული შესატყვისი ნორმა,  ქმედების იურიდიული შეფასება მაღალ დონეზეა. საბოლოო დასკვნა სრულია და ზედმიწევნით სწორეა.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 xml:space="preserve">ს სწორად აქვს მოძიებული შესატყვისი ნორმა,  ქმედების იურიდიული შეფასება ძალიან კარგია. საბოლოო დასკვნა არგუმენტირებულად დასაბუთებულია.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სწორად აქვს მოძიებული შესატყვისი ნორმა,  ქმედების იურიდიული შეფასება კარგია. საბოლოო დასკვნა სწორია, თუმცა არგუმენტირებულად არ არის დასაბუთებული.</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 xml:space="preserve">0 ქულა - </w:t>
            </w:r>
            <w:r>
              <w:rPr>
                <w:rFonts w:ascii="Sylfaen" w:hAnsi="Sylfaen"/>
                <w:sz w:val="16"/>
                <w:szCs w:val="16"/>
                <w:lang w:val="ka-GE"/>
              </w:rPr>
              <w:t>სტუდენტ</w:t>
            </w:r>
            <w:r w:rsidRPr="00045A52">
              <w:rPr>
                <w:rFonts w:ascii="Sylfaen" w:hAnsi="Sylfaen"/>
                <w:sz w:val="16"/>
                <w:szCs w:val="16"/>
                <w:lang w:val="ka-GE"/>
              </w:rPr>
              <w:t>ს არასწორად აქვს მოძიებული შესატყვისი ნორმა,  ქმედების იურიდიული შეფასება მცდარია. საბოლოო დასკვნა არ არის დასაბუთებული ან კაზუსი საერთოდ არაა ამოხსნილი.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w:t>
            </w:r>
            <w:r w:rsidRPr="00045A52">
              <w:rPr>
                <w:rFonts w:ascii="Sylfaen" w:hAnsi="Sylfaen"/>
                <w:sz w:val="16"/>
                <w:szCs w:val="16"/>
                <w:lang w:val="ka-GE"/>
              </w:rPr>
              <w:lastRenderedPageBreak/>
              <w:t>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თეორიული საკითხი - 1X10=10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კაზუსი - 2X10=20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lastRenderedPageBreak/>
              <w:t>ტესტი - 20X0.5=10 ქულა</w:t>
            </w: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ღია კითხვა - 5X2=10 ქულა</w:t>
            </w:r>
          </w:p>
          <w:p w:rsidR="00045A52" w:rsidRPr="002C30C0" w:rsidRDefault="002C30C0" w:rsidP="002C30C0">
            <w:pPr>
              <w:jc w:val="both"/>
              <w:rPr>
                <w:rFonts w:ascii="Sylfaen" w:hAnsi="Sylfaen"/>
                <w:sz w:val="16"/>
                <w:szCs w:val="16"/>
                <w:lang w:val="ka-GE"/>
              </w:rPr>
            </w:pPr>
            <w:r w:rsidRPr="002C30C0">
              <w:rPr>
                <w:rFonts w:ascii="Sylfaen" w:hAnsi="Sylfaen"/>
                <w:sz w:val="16"/>
                <w:szCs w:val="16"/>
                <w:lang w:val="ka-GE"/>
              </w:rPr>
              <w:t>კაზუსი - 1X10=10 ქულა</w:t>
            </w:r>
          </w:p>
          <w:p w:rsidR="002C30C0" w:rsidRPr="00045A52" w:rsidRDefault="002C30C0" w:rsidP="002C30C0">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თითოეულ ტესტს გააჩნია 4 სავარაუდო პასუხი, რომელთაგან მხოლოდ ერთია სწორი.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3-4  ქულა -</w:t>
            </w:r>
            <w:r w:rsidRPr="00045A52">
              <w:rPr>
                <w:rFonts w:ascii="Sylfaen" w:hAnsi="Sylfaen"/>
                <w:sz w:val="16"/>
                <w:szCs w:val="16"/>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1-2  ქულა</w:t>
            </w:r>
            <w:r w:rsidRPr="00045A52">
              <w:rPr>
                <w:rFonts w:ascii="Sylfaen" w:hAnsi="Sylfaen"/>
                <w:sz w:val="16"/>
                <w:szCs w:val="16"/>
              </w:rPr>
              <w:t xml:space="preserve"> -</w:t>
            </w:r>
            <w:r w:rsidRPr="00045A52">
              <w:rPr>
                <w:rFonts w:ascii="Sylfaen" w:hAnsi="Sylfaen"/>
                <w:sz w:val="16"/>
                <w:szCs w:val="16"/>
                <w:lang w:val="ka-GE"/>
              </w:rPr>
              <w:t xml:space="preserve"> </w:t>
            </w:r>
            <w:r w:rsidR="00C84E55">
              <w:rPr>
                <w:rFonts w:ascii="Sylfaen" w:hAnsi="Sylfaen"/>
                <w:sz w:val="16"/>
                <w:szCs w:val="16"/>
                <w:lang w:val="ka-GE"/>
              </w:rPr>
              <w:t>სტუდენტ</w:t>
            </w:r>
            <w:r w:rsidRPr="00045A52">
              <w:rPr>
                <w:rFonts w:ascii="Sylfaen" w:hAnsi="Sylfaen"/>
                <w:sz w:val="16"/>
                <w:szCs w:val="16"/>
                <w:lang w:val="ka-GE"/>
              </w:rPr>
              <w:t xml:space="preserve">ს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სამართლებრივი ანალიზი არადამაკმაყოფილებელია.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p w:rsidR="00045A52" w:rsidRPr="002C30C0" w:rsidRDefault="00045A52" w:rsidP="00045A52">
            <w:pPr>
              <w:jc w:val="both"/>
              <w:rPr>
                <w:rFonts w:ascii="Sylfaen" w:hAnsi="Sylfaen"/>
                <w:b/>
                <w:bCs/>
                <w:sz w:val="16"/>
                <w:szCs w:val="16"/>
                <w:lang w:val="ka-GE"/>
              </w:rPr>
            </w:pPr>
          </w:p>
          <w:p w:rsidR="002C30C0" w:rsidRPr="002C30C0" w:rsidRDefault="002C30C0" w:rsidP="002C30C0">
            <w:pPr>
              <w:jc w:val="both"/>
              <w:rPr>
                <w:rFonts w:ascii="Sylfaen" w:hAnsi="Sylfaen"/>
                <w:b/>
                <w:bCs/>
                <w:sz w:val="16"/>
                <w:szCs w:val="16"/>
                <w:lang w:val="ka-GE"/>
              </w:rPr>
            </w:pPr>
            <w:r w:rsidRPr="002C30C0">
              <w:rPr>
                <w:rFonts w:ascii="Sylfaen" w:hAnsi="Sylfaen"/>
                <w:b/>
                <w:bCs/>
                <w:sz w:val="16"/>
                <w:szCs w:val="16"/>
                <w:lang w:val="ka-GE"/>
              </w:rPr>
              <w:t>ღია კითხვის  შეფასების კრიტერიუმები:</w:t>
            </w:r>
          </w:p>
          <w:p w:rsidR="002C30C0" w:rsidRPr="002C30C0" w:rsidRDefault="002C30C0" w:rsidP="002C30C0">
            <w:pPr>
              <w:jc w:val="both"/>
              <w:rPr>
                <w:rFonts w:ascii="Sylfaen" w:hAnsi="Sylfaen"/>
                <w:b/>
                <w:bCs/>
                <w:sz w:val="16"/>
                <w:szCs w:val="16"/>
                <w:lang w:val="ka-GE"/>
              </w:rPr>
            </w:pP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კარგად აქვს აღქმული შეკითხვის არსი. პასუხი არგუმენტირებულად დასაბუთებულია, </w:t>
            </w:r>
            <w:r>
              <w:rPr>
                <w:rFonts w:ascii="Sylfaen" w:hAnsi="Sylfaen"/>
                <w:sz w:val="16"/>
                <w:szCs w:val="16"/>
                <w:lang w:val="ka-GE"/>
              </w:rPr>
              <w:t>სტუდენტ</w:t>
            </w:r>
            <w:r w:rsidRPr="002C30C0">
              <w:rPr>
                <w:rFonts w:ascii="Sylfaen" w:hAnsi="Sylfaen"/>
                <w:sz w:val="16"/>
                <w:szCs w:val="16"/>
                <w:lang w:val="ka-GE"/>
              </w:rPr>
              <w:t>ი ზედმიწევნით კარგად ფლობს თეორიული მასალას, სამართლებრივი მსჯელობა ძალიან კარგია.</w:t>
            </w: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აღქმული აქვს შეკითხვის არსი. პასუხი დასაბუთებულია, </w:t>
            </w:r>
            <w:r>
              <w:rPr>
                <w:rFonts w:ascii="Sylfaen" w:hAnsi="Sylfaen"/>
                <w:sz w:val="16"/>
                <w:szCs w:val="16"/>
                <w:lang w:val="ka-GE"/>
              </w:rPr>
              <w:t>სტუდენტ</w:t>
            </w:r>
            <w:r w:rsidRPr="002C30C0">
              <w:rPr>
                <w:rFonts w:ascii="Sylfaen" w:hAnsi="Sylfaen"/>
                <w:sz w:val="16"/>
                <w:szCs w:val="16"/>
                <w:lang w:val="ka-GE"/>
              </w:rPr>
              <w:t>ი ფლობს თეორიული მასალას, სამართლებრივი მსჯელობა დამაკმაყოფილებელია.</w:t>
            </w:r>
          </w:p>
          <w:p w:rsidR="002C30C0" w:rsidRPr="00A82B66" w:rsidRDefault="002C30C0" w:rsidP="002C30C0">
            <w:pPr>
              <w:jc w:val="both"/>
              <w:rPr>
                <w:rFonts w:ascii="Sylfaen" w:hAnsi="Sylfaen"/>
                <w:b/>
                <w:sz w:val="20"/>
                <w:szCs w:val="20"/>
                <w:lang w:val="ka-GE"/>
              </w:rPr>
            </w:pPr>
            <w:r w:rsidRPr="002C30C0">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2C30C0" w:rsidRPr="00045A52" w:rsidRDefault="002C30C0"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0.5 ქულა - პასუხი სწორია.</w:t>
            </w:r>
          </w:p>
          <w:p w:rsidR="00045A52" w:rsidRDefault="00045A52" w:rsidP="00045A52">
            <w:pPr>
              <w:pStyle w:val="HTMLPreformatted"/>
              <w:rPr>
                <w:rFonts w:ascii="Sylfaen" w:hAnsi="Sylfaen" w:cs="Sylfaen"/>
                <w:b/>
                <w:bCs/>
                <w:noProof/>
                <w:color w:val="000000"/>
                <w:sz w:val="16"/>
                <w:szCs w:val="16"/>
                <w:lang w:val="ka-GE" w:eastAsia="en-US"/>
              </w:rPr>
            </w:pPr>
            <w:r w:rsidRPr="00045A52">
              <w:rPr>
                <w:rFonts w:ascii="Sylfaen" w:hAnsi="Sylfaen"/>
                <w:sz w:val="16"/>
                <w:szCs w:val="16"/>
                <w:lang w:val="ka-GE"/>
              </w:rPr>
              <w:t>0 ქულა - პასუხი არასწორია ან საერთოდ არაა მოცემული.</w:t>
            </w:r>
          </w:p>
        </w:tc>
      </w:tr>
    </w:tbl>
    <w:p w:rsidR="00F7780D" w:rsidRDefault="00F7780D" w:rsidP="00F7780D">
      <w:pPr>
        <w:rPr>
          <w:rFonts w:ascii="Sylfaen" w:hAnsi="Sylfaen"/>
          <w:b/>
          <w:color w:val="000000"/>
          <w:sz w:val="16"/>
          <w:szCs w:val="16"/>
          <w:lang w:val="ka-GE"/>
        </w:rPr>
      </w:pPr>
    </w:p>
    <w:p w:rsidR="0022223A" w:rsidRDefault="0022223A" w:rsidP="00F7780D">
      <w:pPr>
        <w:rPr>
          <w:rFonts w:ascii="Sylfaen" w:hAnsi="Sylfaen"/>
          <w:b/>
          <w:color w:val="000000"/>
          <w:sz w:val="16"/>
          <w:szCs w:val="16"/>
          <w:lang w:val="ka-GE"/>
        </w:rPr>
      </w:pPr>
    </w:p>
    <w:p w:rsidR="006D6980" w:rsidRPr="0050385B" w:rsidRDefault="006D6980" w:rsidP="006D6980">
      <w:pPr>
        <w:shd w:val="clear" w:color="auto" w:fill="C4BC96"/>
        <w:jc w:val="center"/>
        <w:rPr>
          <w:rFonts w:ascii="Sylfaen" w:hAnsi="Sylfaen" w:cs="Sylfaen"/>
          <w:b/>
          <w:sz w:val="16"/>
          <w:szCs w:val="16"/>
          <w:lang w:val="ka-GE"/>
        </w:rPr>
      </w:pPr>
      <w:bookmarkStart w:id="3" w:name="_Hlk165120231"/>
      <w:r w:rsidRPr="0050385B">
        <w:rPr>
          <w:rFonts w:ascii="Sylfaen" w:hAnsi="Sylfaen" w:cs="Sylfaen"/>
          <w:b/>
          <w:sz w:val="16"/>
          <w:szCs w:val="16"/>
          <w:lang w:val="ka-GE"/>
        </w:rPr>
        <w:t>სასწავლო ლიტერატურა</w:t>
      </w:r>
    </w:p>
    <w:p w:rsidR="006D4416" w:rsidRDefault="006D6980"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3"/>
      <w:r w:rsidR="00A5329D">
        <w:rPr>
          <w:rFonts w:ascii="Sylfaen" w:hAnsi="Sylfaen"/>
          <w:b/>
          <w:color w:val="000000"/>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7A009B" w:rsidRPr="007A009B" w:rsidRDefault="007A009B" w:rsidP="007A009B">
            <w:pPr>
              <w:pStyle w:val="ListParagraph"/>
              <w:numPr>
                <w:ilvl w:val="0"/>
                <w:numId w:val="19"/>
              </w:numPr>
              <w:ind w:left="286" w:hanging="286"/>
              <w:contextualSpacing/>
              <w:jc w:val="both"/>
              <w:rPr>
                <w:rFonts w:ascii="Sylfaen" w:hAnsi="Sylfaen"/>
                <w:sz w:val="16"/>
                <w:szCs w:val="16"/>
                <w:lang w:val="ka-GE"/>
              </w:rPr>
            </w:pPr>
            <w:r w:rsidRPr="007A009B">
              <w:rPr>
                <w:rFonts w:ascii="Sylfaen" w:hAnsi="Sylfaen"/>
                <w:sz w:val="16"/>
                <w:szCs w:val="16"/>
                <w:lang w:val="ka-GE"/>
              </w:rPr>
              <w:t>კ. კუბლაშვილი, ადამიანის ძირითადი უფლებები და თავისუფლებები, მე</w:t>
            </w:r>
            <w:r w:rsidR="0049703D">
              <w:rPr>
                <w:rFonts w:ascii="Sylfaen" w:hAnsi="Sylfaen"/>
                <w:sz w:val="16"/>
                <w:szCs w:val="16"/>
                <w:lang w:val="ka-GE"/>
              </w:rPr>
              <w:t>ექვს</w:t>
            </w:r>
            <w:r w:rsidRPr="007A009B">
              <w:rPr>
                <w:rFonts w:ascii="Sylfaen" w:hAnsi="Sylfaen"/>
                <w:sz w:val="16"/>
                <w:szCs w:val="16"/>
                <w:lang w:val="ka-GE"/>
              </w:rPr>
              <w:t xml:space="preserve">ე გამოცემა, თბ., 2022. </w:t>
            </w:r>
          </w:p>
          <w:p w:rsidR="007A009B" w:rsidRPr="007A009B" w:rsidRDefault="007A009B" w:rsidP="007A009B">
            <w:pPr>
              <w:pStyle w:val="ListParagraph"/>
              <w:numPr>
                <w:ilvl w:val="0"/>
                <w:numId w:val="19"/>
              </w:numPr>
              <w:ind w:left="286" w:hanging="286"/>
              <w:contextualSpacing/>
              <w:jc w:val="both"/>
              <w:rPr>
                <w:rFonts w:ascii="Sylfaen" w:hAnsi="Sylfaen" w:cs="Sylfaen"/>
                <w:sz w:val="16"/>
                <w:szCs w:val="16"/>
                <w:lang w:val="de-DE"/>
              </w:rPr>
            </w:pPr>
            <w:r w:rsidRPr="007A009B">
              <w:rPr>
                <w:rFonts w:ascii="Sylfaen" w:hAnsi="Sylfaen"/>
                <w:sz w:val="16"/>
                <w:szCs w:val="16"/>
                <w:lang w:val="ka-G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 2013</w:t>
            </w:r>
            <w:r>
              <w:rPr>
                <w:rFonts w:ascii="Sylfaen" w:hAnsi="Sylfaen"/>
                <w:sz w:val="16"/>
                <w:szCs w:val="16"/>
                <w:lang w:val="ka-GE"/>
              </w:rPr>
              <w:t xml:space="preserve">. </w:t>
            </w:r>
            <w:r w:rsidRPr="007A009B">
              <w:rPr>
                <w:rFonts w:ascii="Sylfaen" w:hAnsi="Sylfaen"/>
                <w:sz w:val="16"/>
                <w:szCs w:val="16"/>
                <w:lang w:val="ka-GE"/>
              </w:rPr>
              <w:t>წიგნის ელ. ვერსია იხ.</w:t>
            </w:r>
            <w:r>
              <w:rPr>
                <w:rFonts w:ascii="Sylfaen" w:hAnsi="Sylfaen"/>
                <w:sz w:val="16"/>
                <w:szCs w:val="16"/>
                <w:lang w:val="ka-GE"/>
              </w:rPr>
              <w:t xml:space="preserve">: </w:t>
            </w:r>
          </w:p>
          <w:p w:rsidR="00A5329D" w:rsidRDefault="007A009B" w:rsidP="00D04501">
            <w:pPr>
              <w:pStyle w:val="ListParagraph"/>
              <w:ind w:left="286"/>
              <w:contextualSpacing/>
              <w:jc w:val="both"/>
              <w:rPr>
                <w:rFonts w:ascii="Sylfaen" w:hAnsi="Sylfaen" w:cs="Sylfaen"/>
                <w:sz w:val="16"/>
                <w:szCs w:val="16"/>
                <w:lang w:val="ka-GE"/>
              </w:rPr>
            </w:pPr>
            <w:hyperlink r:id="rId9" w:history="1">
              <w:r w:rsidRPr="007D6AC4">
                <w:rPr>
                  <w:rStyle w:val="Hyperlink"/>
                  <w:rFonts w:ascii="Sylfaen" w:hAnsi="Sylfaen" w:cs="Sylfaen"/>
                  <w:sz w:val="16"/>
                  <w:szCs w:val="16"/>
                  <w:lang w:val="de-DE"/>
                </w:rPr>
                <w:t>http://www.library.court.ge/upload/Constitution_Commentary_Human_Rights.pdf</w:t>
              </w:r>
            </w:hyperlink>
            <w:r>
              <w:rPr>
                <w:rFonts w:ascii="Sylfaen" w:hAnsi="Sylfaen" w:cs="Sylfaen"/>
                <w:sz w:val="16"/>
                <w:szCs w:val="16"/>
                <w:lang w:val="ka-GE"/>
              </w:rPr>
              <w:t xml:space="preserve"> </w:t>
            </w:r>
          </w:p>
          <w:p w:rsidR="0099741B" w:rsidRPr="00D04501" w:rsidRDefault="0099741B" w:rsidP="0099741B">
            <w:pPr>
              <w:pStyle w:val="ListParagraph"/>
              <w:numPr>
                <w:ilvl w:val="0"/>
                <w:numId w:val="19"/>
              </w:numPr>
              <w:ind w:left="286" w:hanging="286"/>
              <w:contextualSpacing/>
              <w:jc w:val="both"/>
              <w:rPr>
                <w:rFonts w:ascii="Sylfaen" w:hAnsi="Sylfaen" w:cs="Sylfaen"/>
                <w:sz w:val="16"/>
                <w:szCs w:val="16"/>
                <w:lang w:val="de-DE"/>
              </w:rPr>
            </w:pPr>
            <w:r w:rsidRPr="0099741B">
              <w:rPr>
                <w:rFonts w:ascii="Sylfaen" w:hAnsi="Sylfaen" w:cs="Sylfaen"/>
                <w:sz w:val="16"/>
                <w:szCs w:val="16"/>
                <w:lang w:val="de-DE"/>
              </w:rPr>
              <w:t>ვ. გონაშვილი, ლ. დარბაიძე, ადამიანის ძირითადი უფლებები და თავისუფლებები (საქართველოს კანონმდებლობა და სასამართლო პრაქტიკა), თბ., 2019.</w:t>
            </w:r>
            <w:r w:rsidRPr="0099741B">
              <w:rPr>
                <w:sz w:val="20"/>
                <w:szCs w:val="20"/>
                <w:lang w:val="ka-GE"/>
              </w:rPr>
              <w:t xml:space="preserve">  </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D04501" w:rsidRPr="00D04501" w:rsidRDefault="00A5329D" w:rsidP="00D04501">
            <w:pPr>
              <w:pStyle w:val="Default"/>
              <w:numPr>
                <w:ilvl w:val="0"/>
                <w:numId w:val="40"/>
              </w:numPr>
              <w:tabs>
                <w:tab w:val="left" w:pos="217"/>
              </w:tabs>
              <w:ind w:left="217" w:hanging="217"/>
              <w:jc w:val="both"/>
              <w:rPr>
                <w:sz w:val="16"/>
                <w:szCs w:val="16"/>
                <w:lang w:val="de-DE"/>
              </w:rPr>
            </w:pPr>
            <w:r w:rsidRPr="002512A2">
              <w:rPr>
                <w:rFonts w:ascii="Sylfaen" w:hAnsi="Sylfaen" w:cs="Sylfaen"/>
                <w:sz w:val="16"/>
                <w:szCs w:val="16"/>
                <w:lang w:val="de-DE"/>
              </w:rPr>
              <w:t>საქართველოს კონსტიტუცია;</w:t>
            </w:r>
            <w:r w:rsidRPr="002512A2">
              <w:rPr>
                <w:sz w:val="16"/>
                <w:szCs w:val="16"/>
                <w:lang w:val="ka-GE"/>
              </w:rPr>
              <w:t xml:space="preserve"> </w:t>
            </w:r>
            <w:hyperlink r:id="rId10" w:history="1">
              <w:r w:rsidRPr="002512A2">
                <w:rPr>
                  <w:rStyle w:val="Hyperlink"/>
                  <w:sz w:val="16"/>
                  <w:szCs w:val="16"/>
                  <w:lang w:val="ka-GE"/>
                </w:rPr>
                <w:t>https://matsne.gov.ge/ka/document/view/30346</w:t>
              </w:r>
            </w:hyperlink>
          </w:p>
          <w:p w:rsidR="00D04501" w:rsidRPr="00D04501" w:rsidRDefault="00D04501" w:rsidP="00D04501">
            <w:pPr>
              <w:pStyle w:val="Default"/>
              <w:numPr>
                <w:ilvl w:val="0"/>
                <w:numId w:val="40"/>
              </w:numPr>
              <w:tabs>
                <w:tab w:val="left" w:pos="217"/>
              </w:tabs>
              <w:ind w:left="217" w:hanging="217"/>
              <w:jc w:val="both"/>
              <w:rPr>
                <w:rFonts w:ascii="Sylfaen" w:hAnsi="Sylfaen" w:cs="Sylfaen"/>
                <w:color w:val="auto"/>
                <w:sz w:val="16"/>
                <w:szCs w:val="16"/>
                <w:lang w:val="de-DE"/>
              </w:rPr>
            </w:pPr>
            <w:r w:rsidRPr="000F0312">
              <w:rPr>
                <w:rFonts w:ascii="Sylfaen" w:hAnsi="Sylfaen" w:cs="Sylfaen"/>
                <w:color w:val="auto"/>
                <w:sz w:val="16"/>
                <w:szCs w:val="16"/>
                <w:lang w:val="de-DE"/>
              </w:rPr>
              <w:t>1948 წლის ადამიანის უფლებათა საყოველთაო დეკლარაცია</w:t>
            </w:r>
            <w:r>
              <w:rPr>
                <w:rFonts w:ascii="Sylfaen" w:hAnsi="Sylfaen" w:cs="Sylfaen"/>
                <w:color w:val="auto"/>
                <w:sz w:val="16"/>
                <w:szCs w:val="16"/>
                <w:lang w:val="ka-GE"/>
              </w:rPr>
              <w:t xml:space="preserve">. </w:t>
            </w:r>
            <w:hyperlink r:id="rId11" w:history="1">
              <w:r w:rsidRPr="007D6AC4">
                <w:rPr>
                  <w:rStyle w:val="Hyperlink"/>
                  <w:rFonts w:ascii="Sylfaen" w:hAnsi="Sylfaen" w:cs="Sylfaen"/>
                  <w:sz w:val="16"/>
                  <w:szCs w:val="16"/>
                  <w:lang w:val="de-DE"/>
                </w:rPr>
                <w:t>https://www.supremecourt.ge/files/upload-file/pdf/aqtebi3.pdf</w:t>
              </w:r>
            </w:hyperlink>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1950 წლის ევროპის კონვენცია ადამიანის უფლებათა და ძირითად თავისუფლებათა დაცვის შესახებ.</w:t>
            </w:r>
          </w:p>
          <w:p w:rsidR="00D04501" w:rsidRPr="00D04501" w:rsidRDefault="00D04501" w:rsidP="00D04501">
            <w:pPr>
              <w:pStyle w:val="Default"/>
              <w:tabs>
                <w:tab w:val="left" w:pos="217"/>
              </w:tabs>
              <w:ind w:left="217"/>
              <w:jc w:val="both"/>
              <w:rPr>
                <w:sz w:val="16"/>
                <w:szCs w:val="16"/>
                <w:lang w:val="de-DE"/>
              </w:rPr>
            </w:pPr>
            <w:hyperlink r:id="rId12" w:history="1">
              <w:r w:rsidRPr="00D04501">
                <w:rPr>
                  <w:rStyle w:val="Hyperlink"/>
                  <w:sz w:val="16"/>
                  <w:szCs w:val="16"/>
                  <w:lang w:val="ka-GE"/>
                </w:rPr>
                <w:t>https://matsne.gov.ge/ka/document/view/1208370</w:t>
              </w:r>
            </w:hyperlink>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 xml:space="preserve">სამოქალაქო და პოლიტიკური უფლებათა შესახებ საერთაშორისო პაქტი. </w:t>
            </w:r>
          </w:p>
          <w:p w:rsidR="00D04501" w:rsidRPr="00D04501" w:rsidRDefault="00D04501" w:rsidP="00D04501">
            <w:pPr>
              <w:pStyle w:val="Default"/>
              <w:tabs>
                <w:tab w:val="left" w:pos="217"/>
              </w:tabs>
              <w:ind w:left="217"/>
              <w:jc w:val="both"/>
              <w:rPr>
                <w:sz w:val="16"/>
                <w:szCs w:val="16"/>
                <w:lang w:val="de-DE"/>
              </w:rPr>
            </w:pPr>
            <w:hyperlink r:id="rId13" w:history="1">
              <w:r w:rsidRPr="00D04501">
                <w:rPr>
                  <w:rStyle w:val="Hyperlink"/>
                  <w:sz w:val="16"/>
                  <w:szCs w:val="16"/>
                  <w:lang w:val="ka-GE"/>
                </w:rPr>
                <w:t>https://matsne.gov.ge/ka/document/view/1398335</w:t>
              </w:r>
            </w:hyperlink>
          </w:p>
          <w:p w:rsidR="00D04501" w:rsidRPr="00D04501" w:rsidRDefault="00D04501" w:rsidP="00D04501">
            <w:pPr>
              <w:pStyle w:val="Default"/>
              <w:numPr>
                <w:ilvl w:val="0"/>
                <w:numId w:val="40"/>
              </w:numPr>
              <w:tabs>
                <w:tab w:val="left" w:pos="217"/>
              </w:tabs>
              <w:ind w:left="217" w:hanging="217"/>
              <w:jc w:val="both"/>
              <w:rPr>
                <w:sz w:val="16"/>
                <w:szCs w:val="16"/>
                <w:lang w:val="de-DE"/>
              </w:rPr>
            </w:pPr>
            <w:r w:rsidRPr="00D04501">
              <w:rPr>
                <w:rFonts w:ascii="Sylfaen" w:hAnsi="Sylfaen" w:cs="Sylfaen"/>
                <w:sz w:val="16"/>
                <w:szCs w:val="16"/>
                <w:lang w:val="de-DE"/>
              </w:rPr>
              <w:t>1966 წლის საერთაშორისო პაქტი ეკონომიკურ, სოციალურ და კულტურულ უფლებათა შესახებ.</w:t>
            </w:r>
            <w:r w:rsidRPr="00D04501">
              <w:rPr>
                <w:sz w:val="16"/>
                <w:szCs w:val="16"/>
                <w:lang w:val="ka-GE"/>
              </w:rPr>
              <w:t xml:space="preserve"> </w:t>
            </w:r>
            <w:hyperlink r:id="rId14" w:history="1">
              <w:r w:rsidRPr="00D04501">
                <w:rPr>
                  <w:rStyle w:val="Hyperlink"/>
                  <w:sz w:val="16"/>
                  <w:szCs w:val="16"/>
                  <w:lang w:val="de-DE"/>
                </w:rPr>
                <w:t>https://matsne.gov.ge/ka/document/view/1483577</w:t>
              </w:r>
            </w:hyperlink>
          </w:p>
          <w:p w:rsidR="00D04501" w:rsidRPr="00D04501" w:rsidRDefault="00D04501" w:rsidP="00D04501">
            <w:pPr>
              <w:pStyle w:val="Default"/>
              <w:numPr>
                <w:ilvl w:val="0"/>
                <w:numId w:val="40"/>
              </w:numPr>
              <w:tabs>
                <w:tab w:val="left" w:pos="217"/>
              </w:tabs>
              <w:ind w:left="217" w:hanging="217"/>
              <w:jc w:val="both"/>
              <w:rPr>
                <w:sz w:val="16"/>
                <w:szCs w:val="16"/>
                <w:lang w:val="de-DE"/>
              </w:rPr>
            </w:pPr>
            <w:r w:rsidRPr="00D04501">
              <w:rPr>
                <w:rFonts w:ascii="Sylfaen" w:hAnsi="Sylfaen" w:cs="Sylfaen"/>
                <w:sz w:val="16"/>
                <w:szCs w:val="16"/>
                <w:lang w:val="de-DE"/>
              </w:rPr>
              <w:t>ევროპის სოციალური ქარტია.</w:t>
            </w:r>
            <w:r w:rsidRPr="00D04501">
              <w:rPr>
                <w:sz w:val="16"/>
                <w:szCs w:val="16"/>
                <w:lang w:val="ka-GE"/>
              </w:rPr>
              <w:t xml:space="preserve"> </w:t>
            </w:r>
            <w:hyperlink r:id="rId15" w:history="1">
              <w:r w:rsidRPr="00D04501">
                <w:rPr>
                  <w:rStyle w:val="Hyperlink"/>
                  <w:sz w:val="16"/>
                  <w:szCs w:val="16"/>
                  <w:lang w:val="ka-GE"/>
                </w:rPr>
                <w:t>https://matsne.gov.ge/ka/document/view/1392164</w:t>
              </w:r>
            </w:hyperlink>
          </w:p>
          <w:p w:rsidR="007A009B" w:rsidRPr="002512A2" w:rsidRDefault="007A009B" w:rsidP="007A009B">
            <w:pPr>
              <w:pStyle w:val="Default"/>
              <w:numPr>
                <w:ilvl w:val="0"/>
                <w:numId w:val="40"/>
              </w:numPr>
              <w:tabs>
                <w:tab w:val="left" w:pos="217"/>
              </w:tabs>
              <w:ind w:left="217" w:hanging="217"/>
              <w:jc w:val="both"/>
              <w:rPr>
                <w:sz w:val="16"/>
                <w:szCs w:val="16"/>
                <w:lang w:val="de-DE"/>
              </w:rPr>
            </w:pPr>
            <w:r w:rsidRPr="002512A2">
              <w:rPr>
                <w:rFonts w:ascii="Sylfaen" w:hAnsi="Sylfaen" w:cs="Sylfaen"/>
                <w:sz w:val="16"/>
                <w:szCs w:val="16"/>
                <w:lang w:val="de-DE"/>
              </w:rPr>
              <w:t>„საქართველოს საკონსტიტუციო სასამართლოს შესახებ“ საქართველოს 1996 წლის 31 იანვრის ორგანული კანონი;</w:t>
            </w:r>
            <w:r w:rsidRPr="002512A2">
              <w:rPr>
                <w:sz w:val="16"/>
                <w:szCs w:val="16"/>
                <w:lang w:val="ka-GE"/>
              </w:rPr>
              <w:t xml:space="preserve"> </w:t>
            </w:r>
            <w:hyperlink r:id="rId16" w:history="1">
              <w:r w:rsidRPr="002512A2">
                <w:rPr>
                  <w:rStyle w:val="Hyperlink"/>
                  <w:sz w:val="16"/>
                  <w:szCs w:val="16"/>
                  <w:lang w:val="de-DE"/>
                </w:rPr>
                <w:t>https://matsne.gov.ge/ka/document/view/32944</w:t>
              </w:r>
            </w:hyperlink>
          </w:p>
          <w:p w:rsidR="007A009B" w:rsidRPr="007A009B" w:rsidRDefault="007A009B" w:rsidP="007A009B">
            <w:pPr>
              <w:pStyle w:val="Default"/>
              <w:numPr>
                <w:ilvl w:val="0"/>
                <w:numId w:val="40"/>
              </w:numPr>
              <w:tabs>
                <w:tab w:val="left" w:pos="217"/>
              </w:tabs>
              <w:ind w:left="217" w:hanging="217"/>
              <w:jc w:val="both"/>
              <w:rPr>
                <w:rFonts w:ascii="Sylfaen" w:hAnsi="Sylfaen" w:cs="Sylfaen"/>
                <w:color w:val="auto"/>
                <w:sz w:val="16"/>
                <w:szCs w:val="16"/>
                <w:lang w:val="de-DE"/>
              </w:rPr>
            </w:pPr>
            <w:r w:rsidRPr="000F0312">
              <w:rPr>
                <w:rFonts w:ascii="Sylfaen" w:hAnsi="Sylfaen" w:cs="Sylfaen"/>
                <w:color w:val="auto"/>
                <w:sz w:val="16"/>
                <w:szCs w:val="16"/>
                <w:lang w:val="de-DE"/>
              </w:rPr>
              <w:t>„სახალხო დამცველის შესახებ“ საქართველოს 1996 წლის 16 მაისის ორგანული კანონი</w:t>
            </w:r>
            <w:r w:rsidRPr="000F0312">
              <w:rPr>
                <w:rFonts w:ascii="Sylfaen" w:hAnsi="Sylfaen" w:cs="Sylfaen"/>
                <w:color w:val="auto"/>
                <w:sz w:val="16"/>
                <w:szCs w:val="16"/>
                <w:lang w:val="ka-GE"/>
              </w:rPr>
              <w:t xml:space="preserve">. </w:t>
            </w:r>
          </w:p>
          <w:p w:rsidR="007A009B" w:rsidRPr="007A009B" w:rsidRDefault="007A009B" w:rsidP="007A009B">
            <w:pPr>
              <w:pStyle w:val="Default"/>
              <w:numPr>
                <w:ilvl w:val="0"/>
                <w:numId w:val="40"/>
              </w:numPr>
              <w:tabs>
                <w:tab w:val="left" w:pos="217"/>
              </w:tabs>
              <w:ind w:left="217" w:hanging="217"/>
              <w:jc w:val="both"/>
              <w:rPr>
                <w:rFonts w:ascii="Sylfaen" w:hAnsi="Sylfaen" w:cs="Sylfaen"/>
                <w:sz w:val="16"/>
                <w:szCs w:val="16"/>
                <w:lang w:val="de-DE"/>
              </w:rPr>
            </w:pPr>
            <w:r w:rsidRPr="002512A2">
              <w:rPr>
                <w:rFonts w:ascii="Sylfaen" w:hAnsi="Sylfaen" w:cs="Sylfaen"/>
                <w:sz w:val="16"/>
                <w:szCs w:val="16"/>
                <w:lang w:val="de-DE"/>
              </w:rPr>
              <w:t>„საქართველოს მოქალაქეობის შესახებ“ საქართველოს 2014 წლის 30 აპრილის ორგანული კანონი</w:t>
            </w:r>
            <w:r>
              <w:rPr>
                <w:rFonts w:ascii="Sylfaen" w:hAnsi="Sylfaen" w:cs="Sylfaen"/>
                <w:sz w:val="16"/>
                <w:szCs w:val="16"/>
                <w:lang w:val="ka-GE"/>
              </w:rPr>
              <w:t>.</w:t>
            </w:r>
          </w:p>
          <w:p w:rsidR="007A009B" w:rsidRPr="007A009B" w:rsidRDefault="007A009B" w:rsidP="007A009B">
            <w:pPr>
              <w:pStyle w:val="Default"/>
              <w:tabs>
                <w:tab w:val="left" w:pos="217"/>
              </w:tabs>
              <w:ind w:left="217"/>
              <w:jc w:val="both"/>
              <w:rPr>
                <w:rFonts w:ascii="Sylfaen" w:hAnsi="Sylfaen" w:cs="Sylfaen"/>
                <w:sz w:val="16"/>
                <w:szCs w:val="16"/>
                <w:lang w:val="de-DE"/>
              </w:rPr>
            </w:pPr>
            <w:hyperlink r:id="rId17" w:history="1">
              <w:r w:rsidRPr="007D6AC4">
                <w:rPr>
                  <w:rStyle w:val="Hyperlink"/>
                  <w:sz w:val="16"/>
                  <w:szCs w:val="16"/>
                  <w:lang w:val="de-DE"/>
                </w:rPr>
                <w:t>https://matsne.gov.ge/ka/document/view/2342552</w:t>
              </w:r>
            </w:hyperlink>
          </w:p>
          <w:p w:rsidR="007A009B" w:rsidRDefault="007A009B" w:rsidP="007A009B">
            <w:pPr>
              <w:pStyle w:val="Default"/>
              <w:numPr>
                <w:ilvl w:val="0"/>
                <w:numId w:val="40"/>
              </w:numPr>
              <w:tabs>
                <w:tab w:val="left" w:pos="217"/>
              </w:tabs>
              <w:ind w:left="217" w:hanging="217"/>
              <w:jc w:val="both"/>
              <w:rPr>
                <w:rFonts w:ascii="Sylfaen" w:hAnsi="Sylfaen" w:cs="Sylfaen"/>
                <w:sz w:val="16"/>
                <w:szCs w:val="16"/>
                <w:lang w:val="de-DE"/>
              </w:rPr>
            </w:pPr>
            <w:r w:rsidRPr="002512A2">
              <w:rPr>
                <w:rFonts w:ascii="Sylfaen" w:hAnsi="Sylfaen" w:cs="Sylfaen"/>
                <w:sz w:val="16"/>
                <w:szCs w:val="16"/>
                <w:lang w:val="de-DE"/>
              </w:rPr>
              <w:t>„უცხოელთა და მოქალაქეობის არმქონე პირთა სამართლებრივი მდგომარეობის შესახებ“ საქართველოს 2014 წლის 5 მარტის კანონი</w:t>
            </w:r>
            <w:r>
              <w:rPr>
                <w:rFonts w:ascii="Sylfaen" w:hAnsi="Sylfaen" w:cs="Sylfaen"/>
                <w:sz w:val="16"/>
                <w:szCs w:val="16"/>
                <w:lang w:val="ka-GE"/>
              </w:rPr>
              <w:t>.</w:t>
            </w:r>
          </w:p>
          <w:p w:rsidR="007A009B" w:rsidRDefault="007A009B" w:rsidP="007A009B">
            <w:pPr>
              <w:pStyle w:val="Default"/>
              <w:tabs>
                <w:tab w:val="left" w:pos="217"/>
              </w:tabs>
              <w:ind w:left="217"/>
              <w:jc w:val="both"/>
              <w:rPr>
                <w:rFonts w:ascii="Sylfaen" w:hAnsi="Sylfaen" w:cs="Sylfaen"/>
                <w:sz w:val="16"/>
                <w:szCs w:val="16"/>
                <w:lang w:val="ka-GE"/>
              </w:rPr>
            </w:pPr>
            <w:hyperlink r:id="rId18" w:history="1">
              <w:r w:rsidRPr="007D6AC4">
                <w:rPr>
                  <w:rStyle w:val="Hyperlink"/>
                  <w:rFonts w:ascii="Sylfaen" w:hAnsi="Sylfaen" w:cs="Sylfaen"/>
                  <w:sz w:val="16"/>
                  <w:szCs w:val="16"/>
                  <w:lang w:val="ka-GE"/>
                </w:rPr>
                <w:t>https://matsne.gov.ge/ka/document/view/2278806?publication=11</w:t>
              </w:r>
            </w:hyperlink>
          </w:p>
          <w:p w:rsidR="00D04501" w:rsidRPr="00D04501" w:rsidRDefault="00D04501" w:rsidP="00D04501">
            <w:pPr>
              <w:pStyle w:val="Default"/>
              <w:numPr>
                <w:ilvl w:val="0"/>
                <w:numId w:val="40"/>
              </w:numPr>
              <w:tabs>
                <w:tab w:val="left" w:pos="217"/>
              </w:tabs>
              <w:ind w:left="217" w:hanging="217"/>
              <w:jc w:val="both"/>
              <w:rPr>
                <w:rStyle w:val="Hyperlink"/>
                <w:color w:val="000000"/>
                <w:sz w:val="16"/>
                <w:szCs w:val="16"/>
                <w:u w:val="none"/>
                <w:lang w:val="de-DE"/>
              </w:rPr>
            </w:pPr>
            <w:r w:rsidRPr="00D04501">
              <w:rPr>
                <w:rFonts w:ascii="Sylfaen" w:hAnsi="Sylfaen" w:cs="Sylfaen"/>
                <w:color w:val="auto"/>
                <w:sz w:val="16"/>
                <w:szCs w:val="16"/>
                <w:lang w:val="de-DE"/>
              </w:rPr>
              <w:t>„მოქალაქეთა პოლიტიკური გაერთიანებების შესახებ“ საქართველოს 1997 წლის 31 ოქტომბრის ორგანული კანონი.</w:t>
            </w:r>
            <w:r w:rsidRPr="00D04501">
              <w:rPr>
                <w:sz w:val="16"/>
                <w:szCs w:val="16"/>
                <w:lang w:val="ka-GE"/>
              </w:rPr>
              <w:t xml:space="preserve"> </w:t>
            </w:r>
            <w:hyperlink r:id="rId19" w:history="1">
              <w:r w:rsidRPr="00D04501">
                <w:rPr>
                  <w:rStyle w:val="Hyperlink"/>
                  <w:sz w:val="16"/>
                  <w:szCs w:val="16"/>
                  <w:lang w:val="de-DE"/>
                </w:rPr>
                <w:t>https://matsne.gov.ge/ka/document/view/28324</w:t>
              </w:r>
            </w:hyperlink>
          </w:p>
          <w:p w:rsidR="007A009B" w:rsidRPr="00D04501" w:rsidRDefault="007A009B" w:rsidP="00D04501">
            <w:pPr>
              <w:pStyle w:val="Default"/>
              <w:numPr>
                <w:ilvl w:val="0"/>
                <w:numId w:val="40"/>
              </w:numPr>
              <w:tabs>
                <w:tab w:val="left" w:pos="217"/>
              </w:tabs>
              <w:ind w:left="217" w:hanging="217"/>
              <w:jc w:val="both"/>
              <w:rPr>
                <w:sz w:val="16"/>
                <w:szCs w:val="16"/>
                <w:lang w:val="de-DE"/>
              </w:rPr>
            </w:pPr>
            <w:r w:rsidRPr="00D04501">
              <w:rPr>
                <w:rFonts w:ascii="Sylfaen" w:hAnsi="Sylfaen" w:cs="Sylfaen"/>
                <w:sz w:val="16"/>
                <w:szCs w:val="16"/>
                <w:lang w:val="de-DE"/>
              </w:rPr>
              <w:t>საქართველოს 2011 წლის 27 დეკემბრის ორგანული კანონი - საქართველოს საარჩევნო კოდექსი;</w:t>
            </w:r>
            <w:r w:rsidRPr="00D04501">
              <w:rPr>
                <w:sz w:val="16"/>
                <w:szCs w:val="16"/>
                <w:lang w:val="ka-GE"/>
              </w:rPr>
              <w:t xml:space="preserve"> </w:t>
            </w:r>
            <w:hyperlink r:id="rId20" w:history="1">
              <w:r w:rsidRPr="00D04501">
                <w:rPr>
                  <w:rStyle w:val="Hyperlink"/>
                  <w:sz w:val="16"/>
                  <w:szCs w:val="16"/>
                  <w:lang w:val="ka-GE"/>
                </w:rPr>
                <w:t>https://matsne.gov.ge/ka/document/view/1557168</w:t>
              </w:r>
            </w:hyperlink>
          </w:p>
          <w:p w:rsidR="00D04501" w:rsidRPr="00D04501" w:rsidRDefault="00D04501" w:rsidP="00D04501">
            <w:pPr>
              <w:pStyle w:val="Default"/>
              <w:numPr>
                <w:ilvl w:val="0"/>
                <w:numId w:val="40"/>
              </w:numPr>
              <w:tabs>
                <w:tab w:val="left" w:pos="217"/>
              </w:tabs>
              <w:ind w:left="217" w:hanging="217"/>
              <w:jc w:val="both"/>
              <w:rPr>
                <w:sz w:val="16"/>
                <w:szCs w:val="16"/>
                <w:lang w:val="de-DE"/>
              </w:rPr>
            </w:pPr>
            <w:r w:rsidRPr="00D04501">
              <w:rPr>
                <w:rFonts w:ascii="Sylfaen" w:hAnsi="Sylfaen" w:cs="Sylfaen"/>
                <w:color w:val="auto"/>
                <w:sz w:val="16"/>
                <w:szCs w:val="16"/>
                <w:lang w:val="de-DE"/>
              </w:rPr>
              <w:t>„სიტყვისა და გამოხატვის თავისუფლების შესახებ“ საქართველოს 2004 წლის 24 ივნისის კანონი.</w:t>
            </w:r>
            <w:r w:rsidRPr="00D04501">
              <w:rPr>
                <w:sz w:val="16"/>
                <w:szCs w:val="16"/>
                <w:lang w:val="ka-GE"/>
              </w:rPr>
              <w:t xml:space="preserve"> </w:t>
            </w:r>
            <w:hyperlink r:id="rId21" w:history="1">
              <w:r w:rsidRPr="00D04501">
                <w:rPr>
                  <w:rStyle w:val="Hyperlink"/>
                  <w:sz w:val="16"/>
                  <w:szCs w:val="16"/>
                  <w:lang w:val="ka-GE"/>
                </w:rPr>
                <w:t>https://matsne.gov.ge/ka/document/view/33208</w:t>
              </w:r>
            </w:hyperlink>
          </w:p>
          <w:p w:rsidR="00D04501" w:rsidRPr="00D04501" w:rsidRDefault="00D04501" w:rsidP="00D04501">
            <w:pPr>
              <w:pStyle w:val="Default"/>
              <w:numPr>
                <w:ilvl w:val="0"/>
                <w:numId w:val="40"/>
              </w:numPr>
              <w:tabs>
                <w:tab w:val="left" w:pos="217"/>
              </w:tabs>
              <w:ind w:left="217" w:hanging="217"/>
              <w:jc w:val="both"/>
              <w:rPr>
                <w:sz w:val="16"/>
                <w:szCs w:val="16"/>
                <w:lang w:val="de-DE"/>
              </w:rPr>
            </w:pPr>
            <w:r w:rsidRPr="00D04501">
              <w:rPr>
                <w:rFonts w:ascii="Sylfaen" w:hAnsi="Sylfaen" w:cs="Sylfaen"/>
                <w:color w:val="auto"/>
                <w:sz w:val="16"/>
                <w:szCs w:val="16"/>
                <w:lang w:val="de-DE"/>
              </w:rPr>
              <w:t>„შეკრებებისა და მანიფესტაციების შესახებ“ საქართველოს 1997 წლის 12 ივნისის კანონი.</w:t>
            </w:r>
            <w:r w:rsidRPr="00D04501">
              <w:rPr>
                <w:sz w:val="16"/>
                <w:szCs w:val="16"/>
                <w:lang w:val="ka-GE"/>
              </w:rPr>
              <w:t xml:space="preserve"> </w:t>
            </w:r>
            <w:hyperlink r:id="rId22" w:history="1">
              <w:r w:rsidRPr="00D04501">
                <w:rPr>
                  <w:rStyle w:val="Hyperlink"/>
                  <w:sz w:val="16"/>
                  <w:szCs w:val="16"/>
                  <w:lang w:val="ka-GE"/>
                </w:rPr>
                <w:t>https://matsne.gov.ge/ka/document/view/31678</w:t>
              </w:r>
            </w:hyperlink>
          </w:p>
          <w:p w:rsidR="00D04501" w:rsidRPr="00D04501" w:rsidRDefault="00D04501" w:rsidP="00D04501">
            <w:pPr>
              <w:pStyle w:val="Default"/>
              <w:numPr>
                <w:ilvl w:val="0"/>
                <w:numId w:val="40"/>
              </w:numPr>
              <w:tabs>
                <w:tab w:val="left" w:pos="217"/>
              </w:tabs>
              <w:ind w:left="217" w:hanging="217"/>
              <w:jc w:val="both"/>
              <w:rPr>
                <w:sz w:val="16"/>
                <w:szCs w:val="16"/>
                <w:lang w:val="de-DE"/>
              </w:rPr>
            </w:pPr>
            <w:r w:rsidRPr="00D04501">
              <w:rPr>
                <w:rFonts w:ascii="Sylfaen" w:hAnsi="Sylfaen" w:cs="Sylfaen"/>
                <w:color w:val="auto"/>
                <w:sz w:val="16"/>
                <w:szCs w:val="16"/>
                <w:lang w:val="de-DE"/>
              </w:rPr>
              <w:t>„საგანგებო მდგომარეობის შესახებ“ საქართველოს 1997 წლის 17 ოქტომბრის კანონი.</w:t>
            </w:r>
          </w:p>
          <w:p w:rsidR="00D04501" w:rsidRPr="00D04501" w:rsidRDefault="00D04501" w:rsidP="00D04501">
            <w:pPr>
              <w:pStyle w:val="Default"/>
              <w:tabs>
                <w:tab w:val="left" w:pos="217"/>
              </w:tabs>
              <w:ind w:left="217"/>
              <w:jc w:val="both"/>
              <w:rPr>
                <w:sz w:val="16"/>
                <w:szCs w:val="16"/>
                <w:lang w:val="de-DE"/>
              </w:rPr>
            </w:pPr>
            <w:hyperlink r:id="rId23" w:history="1">
              <w:r w:rsidRPr="007D6AC4">
                <w:rPr>
                  <w:rStyle w:val="Hyperlink"/>
                  <w:sz w:val="16"/>
                  <w:szCs w:val="16"/>
                  <w:lang w:val="ka-GE"/>
                </w:rPr>
                <w:t>https://matsne.gov.ge/ka/document/view/33472</w:t>
              </w:r>
            </w:hyperlink>
          </w:p>
          <w:p w:rsidR="00D04501" w:rsidRPr="00D04501" w:rsidRDefault="00D04501" w:rsidP="00D04501">
            <w:pPr>
              <w:pStyle w:val="Default"/>
              <w:numPr>
                <w:ilvl w:val="0"/>
                <w:numId w:val="40"/>
              </w:numPr>
              <w:tabs>
                <w:tab w:val="left" w:pos="217"/>
              </w:tabs>
              <w:ind w:left="217" w:hanging="217"/>
              <w:jc w:val="both"/>
              <w:rPr>
                <w:sz w:val="16"/>
                <w:szCs w:val="16"/>
                <w:lang w:val="de-DE"/>
              </w:rPr>
            </w:pPr>
            <w:r w:rsidRPr="00D04501">
              <w:rPr>
                <w:rFonts w:ascii="Sylfaen" w:hAnsi="Sylfaen" w:cs="Sylfaen"/>
                <w:color w:val="auto"/>
                <w:sz w:val="16"/>
                <w:szCs w:val="16"/>
                <w:lang w:val="de-DE"/>
              </w:rPr>
              <w:t>„საომარი მდგომარეობის შესახებ“ საქართველოს 1997 წლის 31 ოქტომბრის კანონი.</w:t>
            </w:r>
          </w:p>
          <w:p w:rsidR="00D04501" w:rsidRPr="00D04501" w:rsidRDefault="00D04501" w:rsidP="00D04501">
            <w:pPr>
              <w:pStyle w:val="Default"/>
              <w:tabs>
                <w:tab w:val="left" w:pos="217"/>
              </w:tabs>
              <w:ind w:left="217"/>
              <w:jc w:val="both"/>
              <w:rPr>
                <w:sz w:val="16"/>
                <w:szCs w:val="16"/>
                <w:lang w:val="de-DE"/>
              </w:rPr>
            </w:pPr>
            <w:hyperlink r:id="rId24" w:history="1">
              <w:r w:rsidRPr="007D6AC4">
                <w:rPr>
                  <w:rStyle w:val="Hyperlink"/>
                  <w:sz w:val="16"/>
                  <w:szCs w:val="16"/>
                  <w:lang w:val="ka-GE"/>
                </w:rPr>
                <w:t>https://matsne.gov.ge/ka/document/view/28336</w:t>
              </w:r>
            </w:hyperlink>
          </w:p>
          <w:p w:rsidR="00D04501" w:rsidRPr="00D04501" w:rsidRDefault="00D04501" w:rsidP="00D04501">
            <w:pPr>
              <w:pStyle w:val="Default"/>
              <w:numPr>
                <w:ilvl w:val="0"/>
                <w:numId w:val="40"/>
              </w:numPr>
              <w:tabs>
                <w:tab w:val="left" w:pos="217"/>
              </w:tabs>
              <w:ind w:left="217" w:hanging="217"/>
              <w:jc w:val="both"/>
              <w:rPr>
                <w:sz w:val="16"/>
                <w:szCs w:val="16"/>
                <w:lang w:val="de-DE"/>
              </w:rPr>
            </w:pPr>
            <w:r w:rsidRPr="00D04501">
              <w:rPr>
                <w:rFonts w:ascii="Sylfaen" w:hAnsi="Sylfaen" w:cs="Sylfaen"/>
                <w:color w:val="auto"/>
                <w:sz w:val="16"/>
                <w:szCs w:val="16"/>
                <w:lang w:val="de-DE"/>
              </w:rPr>
              <w:t>„ოპერატიულ-სამძებრო საქმიანობის შესახებ“ საქართველოს 1999 წლის 30 აპრილის კანონი.</w:t>
            </w:r>
            <w:r w:rsidRPr="00D04501">
              <w:rPr>
                <w:sz w:val="16"/>
                <w:szCs w:val="16"/>
                <w:lang w:val="ka-GE"/>
              </w:rPr>
              <w:t xml:space="preserve"> </w:t>
            </w:r>
          </w:p>
          <w:p w:rsidR="00D04501" w:rsidRPr="00D04501" w:rsidRDefault="00D04501" w:rsidP="00D04501">
            <w:pPr>
              <w:pStyle w:val="Default"/>
              <w:tabs>
                <w:tab w:val="left" w:pos="217"/>
              </w:tabs>
              <w:ind w:left="217"/>
              <w:jc w:val="both"/>
              <w:rPr>
                <w:sz w:val="16"/>
                <w:szCs w:val="16"/>
                <w:lang w:val="de-DE"/>
              </w:rPr>
            </w:pPr>
            <w:hyperlink r:id="rId25" w:history="1">
              <w:r w:rsidRPr="007D6AC4">
                <w:rPr>
                  <w:rStyle w:val="Hyperlink"/>
                  <w:sz w:val="16"/>
                  <w:szCs w:val="16"/>
                  <w:lang w:val="ka-GE"/>
                </w:rPr>
                <w:t>https://matsne.gov.ge/ka/document/view/18472</w:t>
              </w:r>
            </w:hyperlink>
          </w:p>
          <w:p w:rsidR="00D04501" w:rsidRDefault="00D04501" w:rsidP="00D04501">
            <w:pPr>
              <w:pStyle w:val="Default"/>
              <w:numPr>
                <w:ilvl w:val="0"/>
                <w:numId w:val="40"/>
              </w:numPr>
              <w:tabs>
                <w:tab w:val="left" w:pos="217"/>
              </w:tabs>
              <w:ind w:left="217" w:hanging="217"/>
              <w:jc w:val="both"/>
              <w:rPr>
                <w:rFonts w:ascii="Sylfaen" w:hAnsi="Sylfaen" w:cs="Sylfaen"/>
                <w:color w:val="auto"/>
                <w:sz w:val="16"/>
                <w:szCs w:val="16"/>
                <w:lang w:val="de-DE"/>
              </w:rPr>
            </w:pPr>
            <w:r w:rsidRPr="00D04501">
              <w:rPr>
                <w:rFonts w:ascii="Sylfaen" w:hAnsi="Sylfaen" w:cs="Sylfaen"/>
                <w:color w:val="auto"/>
                <w:sz w:val="16"/>
                <w:szCs w:val="16"/>
                <w:lang w:val="de-DE"/>
              </w:rPr>
              <w:t xml:space="preserve">„პოლიციის შესახებ“ საქართველოს 2013 წლის 4 ოქტომბრის კანონი. </w:t>
            </w:r>
          </w:p>
          <w:p w:rsidR="00A5329D" w:rsidRPr="009A779B" w:rsidRDefault="00D04501" w:rsidP="00D04501">
            <w:pPr>
              <w:pStyle w:val="Default"/>
              <w:tabs>
                <w:tab w:val="left" w:pos="217"/>
              </w:tabs>
              <w:ind w:left="217"/>
              <w:jc w:val="both"/>
              <w:rPr>
                <w:rFonts w:ascii="Calibri" w:hAnsi="Calibri" w:cs="Sylfaen"/>
                <w:color w:val="auto"/>
                <w:sz w:val="16"/>
                <w:szCs w:val="16"/>
                <w:lang w:val="de-DE"/>
              </w:rPr>
            </w:pPr>
            <w:hyperlink r:id="rId26" w:history="1">
              <w:r w:rsidRPr="007D6AC4">
                <w:rPr>
                  <w:rStyle w:val="Hyperlink"/>
                  <w:sz w:val="16"/>
                  <w:szCs w:val="16"/>
                  <w:lang w:val="ka-GE"/>
                </w:rPr>
                <w:t>https://matsne.gov.ge/ka/document/view/2047533</w:t>
              </w:r>
            </w:hyperlink>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D04501" w:rsidRPr="005221E3"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5221E3">
              <w:rPr>
                <w:rFonts w:ascii="Sylfaen" w:hAnsi="Sylfaen" w:cs="Sylfaen"/>
                <w:sz w:val="16"/>
                <w:szCs w:val="16"/>
                <w:lang w:val="de-DE"/>
              </w:rPr>
              <w:t xml:space="preserve">ადამიანის საერთაშორისო უფლებები: სახელმძღვანელო </w:t>
            </w:r>
            <w:r>
              <w:rPr>
                <w:rFonts w:ascii="Sylfaen" w:hAnsi="Sylfaen" w:cs="Sylfaen"/>
                <w:sz w:val="16"/>
                <w:szCs w:val="16"/>
                <w:lang w:val="de-DE"/>
              </w:rPr>
              <w:t>/</w:t>
            </w:r>
            <w:r w:rsidRPr="005221E3">
              <w:rPr>
                <w:rFonts w:ascii="Sylfaen" w:hAnsi="Sylfaen" w:cs="Sylfaen"/>
                <w:sz w:val="16"/>
                <w:szCs w:val="16"/>
                <w:lang w:val="de-DE"/>
              </w:rPr>
              <w:t xml:space="preserve"> რონა კ. მ. სმიტი; რედაქტორი: გ</w:t>
            </w:r>
            <w:r w:rsidRPr="00D04501">
              <w:rPr>
                <w:rFonts w:ascii="Sylfaen" w:hAnsi="Sylfaen" w:cs="Sylfaen"/>
                <w:sz w:val="16"/>
                <w:szCs w:val="16"/>
                <w:lang w:val="de-DE"/>
              </w:rPr>
              <w:t>.</w:t>
            </w:r>
            <w:r w:rsidRPr="005221E3">
              <w:rPr>
                <w:rFonts w:ascii="Sylfaen" w:hAnsi="Sylfaen" w:cs="Sylfaen"/>
                <w:sz w:val="16"/>
                <w:szCs w:val="16"/>
                <w:lang w:val="de-DE"/>
              </w:rPr>
              <w:t xml:space="preserve"> ჯოხაძე, მეორე გამოცემა, თბ., 2005.  </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ადამიანის უფლებათა კომიტეტის მიერ განხილული ძირითადი საქმეები, თბ., 2006.</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ბ. ბოხაშვილი, ადამიანის უფლებათა ევროპული სასამართლოს პრეცედენტული სამართალი, თბ., 2004.</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ეკონომიკური, სოციალური და კულტურული უფლებები: სახელმძღვანელო / რედაქტორები: ასბორნ ეიდე, კატარინა კრაუზე, ალან როსას; თარგმანი: ნანა ჯაფარიძე-ჭყოიძისა, თბ., 2006.</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5221E3">
              <w:rPr>
                <w:rFonts w:ascii="Sylfaen" w:hAnsi="Sylfaen" w:cs="Sylfaen"/>
                <w:sz w:val="16"/>
                <w:szCs w:val="16"/>
                <w:lang w:val="de-DE"/>
              </w:rPr>
              <w:t>ვ. გონაშვილი, გენდერული თანასწორობის კონსტიტუციურ–სამართლებრივი ასპექტები, თბ., 2008.</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5221E3">
              <w:rPr>
                <w:rFonts w:ascii="Sylfaen" w:hAnsi="Sylfaen" w:cs="Sylfaen"/>
                <w:sz w:val="16"/>
                <w:szCs w:val="16"/>
                <w:lang w:val="de-DE"/>
              </w:rPr>
              <w:t>ვ. გონაშვილი, ლ. დარბაიძე, ადამიანის ძირითადი უფლებები და თავისუფლებები (საქართველოს კანონმდებლობა და სასამართლო პრაქტიკა), თბ., 2019.</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5221E3">
              <w:rPr>
                <w:rFonts w:ascii="Sylfaen" w:hAnsi="Sylfaen" w:cs="Sylfaen"/>
                <w:sz w:val="16"/>
                <w:szCs w:val="16"/>
                <w:lang w:val="de-DE"/>
              </w:rPr>
              <w:t>ვ. გონაშვილი, ნ. ხიზანიშვილი, ჩანასახის სიცოცხლის უფლება (შედარებითი ანალიზი), შრომების კრებული, ქუთაისი, 2013.</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 xml:space="preserve">თ. ტუღუში, გ. ბურჯანაძე, გ. მშვენიერაძე, გ. გოცირიძე, ვ. მენაბდე, ადამიანის უფლებები და </w:t>
            </w:r>
            <w:r w:rsidRPr="00D04501">
              <w:rPr>
                <w:rFonts w:ascii="Sylfaen" w:hAnsi="Sylfaen" w:cs="Sylfaen"/>
                <w:sz w:val="16"/>
                <w:szCs w:val="16"/>
                <w:lang w:val="de-DE"/>
              </w:rPr>
              <w:lastRenderedPageBreak/>
              <w:t>საქართველოს საკონსტიტუციო სამართალწარმოების პრაქტიკა, თბ., 2013.</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ი. კობახიძე, საქართველოს პოლიტიკურ გაერთიანებათა სამართალი, თბ., 2007.</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კ. კორკელია (რედ.), ადამიანის უფლებათა დაცვის კონსტიტუციური და საერთაშორისო მექანიზმები: სტატიათა კრებული, თბილისი, 2010.</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კ. კორკელია, ნ. მჭედლიძე, ა. ნალბანდოვი, საქართველოს კანონმდებლობის შესაბამისობა ადამიანის უფლებათა ევროპული კონვენციისა და მისი ოქმების სტანდარტებთან, თბ., 2005.</w:t>
            </w:r>
          </w:p>
          <w:p w:rsidR="0099741B" w:rsidRPr="0099741B" w:rsidRDefault="00D04501" w:rsidP="0099741B">
            <w:pPr>
              <w:pStyle w:val="Default"/>
              <w:numPr>
                <w:ilvl w:val="0"/>
                <w:numId w:val="40"/>
              </w:numPr>
              <w:tabs>
                <w:tab w:val="left" w:pos="217"/>
              </w:tabs>
              <w:ind w:left="217" w:hanging="217"/>
              <w:jc w:val="both"/>
              <w:rPr>
                <w:rFonts w:ascii="Sylfaen" w:hAnsi="Sylfaen" w:cs="Sylfaen"/>
                <w:sz w:val="16"/>
                <w:szCs w:val="16"/>
                <w:lang w:val="de-DE"/>
              </w:rPr>
            </w:pPr>
            <w:r w:rsidRPr="005221E3">
              <w:rPr>
                <w:rFonts w:ascii="Sylfaen" w:hAnsi="Sylfaen" w:cs="Sylfaen"/>
                <w:sz w:val="16"/>
                <w:szCs w:val="16"/>
                <w:lang w:val="de-DE"/>
              </w:rPr>
              <w:t>კ. კუბლაშვილი, ძირითადი უფლებები, თბ., 2014.</w:t>
            </w:r>
          </w:p>
          <w:p w:rsidR="0099741B" w:rsidRPr="007A009B" w:rsidRDefault="0099741B" w:rsidP="0099741B">
            <w:pPr>
              <w:pStyle w:val="Default"/>
              <w:numPr>
                <w:ilvl w:val="0"/>
                <w:numId w:val="40"/>
              </w:numPr>
              <w:tabs>
                <w:tab w:val="left" w:pos="217"/>
              </w:tabs>
              <w:ind w:left="217" w:hanging="217"/>
              <w:jc w:val="both"/>
              <w:rPr>
                <w:rFonts w:ascii="Sylfaen" w:hAnsi="Sylfaen" w:cs="Sylfaen"/>
                <w:sz w:val="16"/>
                <w:szCs w:val="16"/>
                <w:lang w:val="de-DE"/>
              </w:rPr>
            </w:pPr>
            <w:r w:rsidRPr="0099741B">
              <w:rPr>
                <w:rFonts w:ascii="Sylfaen" w:hAnsi="Sylfaen" w:cs="Sylfaen"/>
                <w:sz w:val="16"/>
                <w:szCs w:val="16"/>
                <w:lang w:val="de-DE"/>
              </w:rPr>
              <w:t>ა. დემეტრაშვილი, ი. კობახიძე, კონსტიტუციური სამართალი, თბ., 2010.</w:t>
            </w:r>
          </w:p>
          <w:p w:rsidR="0099741B" w:rsidRPr="0099741B" w:rsidRDefault="0099741B" w:rsidP="0099741B">
            <w:pPr>
              <w:pStyle w:val="Default"/>
              <w:numPr>
                <w:ilvl w:val="0"/>
                <w:numId w:val="40"/>
              </w:numPr>
              <w:tabs>
                <w:tab w:val="left" w:pos="217"/>
              </w:tabs>
              <w:ind w:left="217" w:hanging="217"/>
              <w:jc w:val="both"/>
              <w:rPr>
                <w:rFonts w:ascii="Sylfaen" w:hAnsi="Sylfaen" w:cs="Sylfaen"/>
                <w:sz w:val="16"/>
                <w:szCs w:val="16"/>
                <w:lang w:val="de-DE"/>
              </w:rPr>
            </w:pPr>
            <w:r w:rsidRPr="0099741B">
              <w:rPr>
                <w:rFonts w:ascii="Sylfaen" w:hAnsi="Sylfaen" w:cs="Sylfaen"/>
                <w:sz w:val="16"/>
                <w:szCs w:val="16"/>
                <w:lang w:val="de-DE"/>
              </w:rPr>
              <w:t>ი. კობახიძე, დედათა ძირითადი უფლებების დაცვის პრობლემა საქართველოს შრომის სამართალში, სტატიათა კრებულში: კ. კორკელია (რედ.), ადამიანის უფლებათა დაცვის საერთაშორისო სტანდარტები და საქართველო, თბ., 2011,  გვ. 124-143.</w:t>
            </w:r>
          </w:p>
          <w:p w:rsidR="0099741B" w:rsidRDefault="0099741B" w:rsidP="0099741B">
            <w:pPr>
              <w:pStyle w:val="Default"/>
              <w:tabs>
                <w:tab w:val="left" w:pos="217"/>
              </w:tabs>
              <w:ind w:left="224"/>
              <w:jc w:val="both"/>
              <w:rPr>
                <w:rFonts w:ascii="Sylfaen" w:eastAsia="Times New Roman" w:hAnsi="Sylfaen" w:cs="Times New Roman"/>
                <w:color w:val="auto"/>
                <w:sz w:val="16"/>
                <w:szCs w:val="16"/>
                <w:lang w:val="ka-GE"/>
              </w:rPr>
            </w:pPr>
            <w:hyperlink r:id="rId27" w:history="1">
              <w:r w:rsidRPr="00806C93">
                <w:rPr>
                  <w:rStyle w:val="Hyperlink"/>
                  <w:rFonts w:ascii="Sylfaen" w:eastAsia="Times New Roman" w:hAnsi="Sylfaen" w:cs="Times New Roman"/>
                  <w:sz w:val="16"/>
                  <w:szCs w:val="16"/>
                  <w:lang w:val="ka-GE"/>
                </w:rPr>
                <w:t>http://lawlibrary.info/ge/books/giz2011-ge-international_standards_for_human_rights_protection.pdf</w:t>
              </w:r>
            </w:hyperlink>
          </w:p>
          <w:p w:rsidR="0099741B" w:rsidRPr="0099741B" w:rsidRDefault="0099741B" w:rsidP="0099741B">
            <w:pPr>
              <w:pStyle w:val="Default"/>
              <w:numPr>
                <w:ilvl w:val="0"/>
                <w:numId w:val="40"/>
              </w:numPr>
              <w:tabs>
                <w:tab w:val="left" w:pos="217"/>
              </w:tabs>
              <w:ind w:left="217" w:hanging="217"/>
              <w:jc w:val="both"/>
              <w:rPr>
                <w:rFonts w:ascii="Sylfaen" w:hAnsi="Sylfaen" w:cs="Sylfaen"/>
                <w:sz w:val="16"/>
                <w:szCs w:val="16"/>
                <w:lang w:val="ka-GE"/>
              </w:rPr>
            </w:pPr>
            <w:r>
              <w:rPr>
                <w:rFonts w:ascii="Sylfaen" w:hAnsi="Sylfaen" w:cs="Sylfaen"/>
                <w:sz w:val="16"/>
                <w:szCs w:val="16"/>
                <w:lang w:val="de-DE"/>
              </w:rPr>
              <w:t>ი</w:t>
            </w:r>
            <w:r>
              <w:rPr>
                <w:rFonts w:ascii="Sylfaen" w:hAnsi="Sylfaen" w:cs="Sylfaen"/>
                <w:sz w:val="16"/>
                <w:szCs w:val="16"/>
                <w:lang w:val="ka-GE"/>
              </w:rPr>
              <w:t>.</w:t>
            </w:r>
            <w:r>
              <w:rPr>
                <w:rFonts w:ascii="Sylfaen" w:hAnsi="Sylfaen" w:cs="Sylfaen"/>
                <w:sz w:val="16"/>
                <w:szCs w:val="16"/>
                <w:lang w:val="de-DE"/>
              </w:rPr>
              <w:t xml:space="preserve"> კობახიძე, ძირითადი უფლებები: კაზუსის ამოხსნის სტანდარტული სქემები, კაზუსის ამოხსნის ნიმუშები; ძირითად უფლებათა დაცვის ინსტიტუციური გარანტიები საქართველოში, თბ</w:t>
            </w:r>
            <w:r>
              <w:rPr>
                <w:rFonts w:ascii="Sylfaen" w:hAnsi="Sylfaen" w:cs="Sylfaen"/>
                <w:sz w:val="16"/>
                <w:szCs w:val="16"/>
                <w:lang w:val="ka-GE"/>
              </w:rPr>
              <w:t>.</w:t>
            </w:r>
            <w:r>
              <w:rPr>
                <w:rFonts w:ascii="Sylfaen" w:hAnsi="Sylfaen" w:cs="Sylfaen"/>
                <w:sz w:val="16"/>
                <w:szCs w:val="16"/>
                <w:lang w:val="de-DE"/>
              </w:rPr>
              <w:t>, 2007</w:t>
            </w:r>
            <w:r>
              <w:rPr>
                <w:rFonts w:ascii="Sylfaen" w:hAnsi="Sylfaen" w:cs="Sylfaen"/>
                <w:sz w:val="16"/>
                <w:szCs w:val="16"/>
                <w:lang w:val="ka-GE"/>
              </w:rPr>
              <w:t>.</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5221E3">
              <w:rPr>
                <w:rFonts w:ascii="Sylfaen" w:hAnsi="Sylfaen" w:cs="Sylfaen"/>
                <w:sz w:val="16"/>
                <w:szCs w:val="16"/>
                <w:lang w:val="de-DE"/>
              </w:rPr>
              <w:t>ლ. იზორია, კ. კორკელია, კ. კუბლაშვილი, გ. ხუბუა, საქართველოს კონსტიტუციის კომენტარები (ადამიანის ძირითადი უფლებანი და თავისუფლებანი), თბ</w:t>
            </w:r>
            <w:r>
              <w:rPr>
                <w:rFonts w:ascii="Sylfaen" w:hAnsi="Sylfaen" w:cs="Sylfaen"/>
                <w:sz w:val="16"/>
                <w:szCs w:val="16"/>
                <w:lang w:val="de-DE"/>
              </w:rPr>
              <w:t>.,  2005</w:t>
            </w:r>
            <w:r w:rsidRPr="00D04501">
              <w:rPr>
                <w:rFonts w:ascii="Sylfaen" w:hAnsi="Sylfaen" w:cs="Sylfaen"/>
                <w:sz w:val="16"/>
                <w:szCs w:val="16"/>
                <w:lang w:val="de-DE"/>
              </w:rPr>
              <w:t>.</w:t>
            </w:r>
          </w:p>
          <w:p w:rsidR="00D04501" w:rsidRPr="00D04501" w:rsidRDefault="00D04501" w:rsidP="00D04501">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Barack A. Proportionality: Constitutional Rights and Their Limitations, 2012.</w:t>
            </w:r>
          </w:p>
          <w:p w:rsidR="00A5329D" w:rsidRPr="002C30C0" w:rsidRDefault="00D04501" w:rsidP="002C30C0">
            <w:pPr>
              <w:pStyle w:val="Default"/>
              <w:numPr>
                <w:ilvl w:val="0"/>
                <w:numId w:val="40"/>
              </w:numPr>
              <w:tabs>
                <w:tab w:val="left" w:pos="217"/>
              </w:tabs>
              <w:ind w:left="217" w:hanging="217"/>
              <w:jc w:val="both"/>
              <w:rPr>
                <w:rFonts w:ascii="Sylfaen" w:hAnsi="Sylfaen" w:cs="Sylfaen"/>
                <w:sz w:val="16"/>
                <w:szCs w:val="16"/>
                <w:lang w:val="de-DE"/>
              </w:rPr>
            </w:pPr>
            <w:r w:rsidRPr="00D04501">
              <w:rPr>
                <w:rFonts w:ascii="Sylfaen" w:hAnsi="Sylfaen" w:cs="Sylfaen"/>
                <w:sz w:val="16"/>
                <w:szCs w:val="16"/>
                <w:lang w:val="de-DE"/>
              </w:rPr>
              <w:t xml:space="preserve">Donnelly J. </w:t>
            </w:r>
            <w:hyperlink r:id="rId28" w:history="1">
              <w:r w:rsidRPr="00D04501">
                <w:rPr>
                  <w:rFonts w:ascii="Sylfaen" w:hAnsi="Sylfaen" w:cs="Sylfaen"/>
                  <w:sz w:val="16"/>
                  <w:szCs w:val="16"/>
                  <w:lang w:val="de-DE"/>
                </w:rPr>
                <w:t>Universal Human Rights in Theory and Practice</w:t>
              </w:r>
            </w:hyperlink>
            <w:r w:rsidRPr="00D04501">
              <w:rPr>
                <w:rFonts w:ascii="Sylfaen" w:hAnsi="Sylfaen" w:cs="Sylfaen"/>
                <w:sz w:val="16"/>
                <w:szCs w:val="16"/>
                <w:lang w:val="de-DE"/>
              </w:rPr>
              <w:t>, Paperback 2002.</w:t>
            </w:r>
          </w:p>
        </w:tc>
      </w:tr>
    </w:tbl>
    <w:p w:rsidR="00A5329D" w:rsidRDefault="00A5329D" w:rsidP="00A5329D">
      <w:pPr>
        <w:rPr>
          <w:rFonts w:ascii="Sylfaen" w:hAnsi="Sylfaen"/>
          <w:color w:val="000000"/>
          <w:sz w:val="16"/>
          <w:szCs w:val="16"/>
          <w:lang w:val="ka-GE"/>
        </w:rPr>
      </w:pPr>
    </w:p>
    <w:tbl>
      <w:tblPr>
        <w:tblW w:w="1053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10"/>
        <w:gridCol w:w="8120"/>
      </w:tblGrid>
      <w:tr w:rsidR="0099741B" w:rsidRPr="005221E3" w:rsidTr="0099741B">
        <w:trPr>
          <w:trHeight w:val="197"/>
          <w:tblCellSpacing w:w="20" w:type="dxa"/>
        </w:trPr>
        <w:tc>
          <w:tcPr>
            <w:tcW w:w="2350" w:type="dxa"/>
            <w:shd w:val="clear" w:color="auto" w:fill="auto"/>
            <w:vAlign w:val="center"/>
          </w:tcPr>
          <w:p w:rsidR="0099741B" w:rsidRPr="00EC67E8" w:rsidRDefault="0099741B" w:rsidP="009A779B">
            <w:pPr>
              <w:rPr>
                <w:rFonts w:ascii="Sylfaen" w:hAnsi="Sylfaen"/>
                <w:b/>
                <w:sz w:val="16"/>
                <w:szCs w:val="16"/>
                <w:lang w:val="ka-GE"/>
              </w:rPr>
            </w:pPr>
            <w:r w:rsidRPr="00EC67E8">
              <w:rPr>
                <w:rFonts w:ascii="Sylfaen" w:hAnsi="Sylfaen"/>
                <w:b/>
                <w:sz w:val="16"/>
                <w:szCs w:val="16"/>
                <w:lang w:val="ka-GE"/>
              </w:rPr>
              <w:t>ი</w:t>
            </w:r>
            <w:r w:rsidRPr="00EC67E8">
              <w:rPr>
                <w:rFonts w:ascii="Sylfaen" w:hAnsi="Sylfaen"/>
                <w:b/>
                <w:bCs/>
                <w:sz w:val="16"/>
                <w:szCs w:val="16"/>
                <w:lang w:val="ka-GE"/>
              </w:rPr>
              <w:t>ნტერნეტ-რესურსები</w:t>
            </w:r>
          </w:p>
        </w:tc>
        <w:tc>
          <w:tcPr>
            <w:tcW w:w="8060" w:type="dxa"/>
            <w:shd w:val="clear" w:color="auto" w:fill="auto"/>
            <w:vAlign w:val="center"/>
          </w:tcPr>
          <w:p w:rsidR="0099741B" w:rsidRPr="005221E3" w:rsidRDefault="0099741B" w:rsidP="0099741B">
            <w:pPr>
              <w:pStyle w:val="Default"/>
              <w:numPr>
                <w:ilvl w:val="0"/>
                <w:numId w:val="40"/>
              </w:numPr>
              <w:tabs>
                <w:tab w:val="left" w:pos="217"/>
              </w:tabs>
              <w:ind w:left="217" w:hanging="217"/>
              <w:jc w:val="both"/>
              <w:rPr>
                <w:rFonts w:ascii="Sylfaen" w:hAnsi="Sylfaen" w:cs="Sylfaen"/>
                <w:noProof/>
                <w:sz w:val="16"/>
                <w:szCs w:val="16"/>
                <w:lang w:val="ka-GE"/>
              </w:rPr>
            </w:pPr>
            <w:r w:rsidRPr="00723CEA">
              <w:rPr>
                <w:rFonts w:ascii="Sylfaen" w:hAnsi="Sylfaen" w:cs="Sylfaen"/>
                <w:noProof/>
                <w:color w:val="auto"/>
                <w:sz w:val="16"/>
                <w:szCs w:val="16"/>
                <w:lang w:val="ka-GE"/>
              </w:rPr>
              <w:t>ადამიანის უფლებათა ევროპული სასამართლოს გადაწყვეტილებები:</w:t>
            </w:r>
            <w:r w:rsidRPr="001C4904">
              <w:rPr>
                <w:rFonts w:ascii="Sylfaen" w:hAnsi="Sylfaen" w:cs="Sylfaen"/>
                <w:noProof/>
                <w:color w:val="auto"/>
                <w:sz w:val="16"/>
                <w:szCs w:val="16"/>
                <w:lang w:val="ka-GE"/>
              </w:rPr>
              <w:t xml:space="preserve"> </w:t>
            </w:r>
            <w:hyperlink r:id="rId29" w:history="1">
              <w:r w:rsidRPr="00723CEA">
                <w:rPr>
                  <w:rStyle w:val="Hyperlink"/>
                  <w:rFonts w:ascii="Sylfaen" w:hAnsi="Sylfaen"/>
                  <w:iCs/>
                  <w:noProof/>
                  <w:sz w:val="16"/>
                  <w:szCs w:val="16"/>
                  <w:lang w:val="ka-GE"/>
                </w:rPr>
                <w:t>www.echr.coe.int/hudoc</w:t>
              </w:r>
            </w:hyperlink>
          </w:p>
          <w:p w:rsidR="0099741B" w:rsidRPr="005221E3" w:rsidRDefault="0099741B" w:rsidP="0099741B">
            <w:pPr>
              <w:pStyle w:val="Default"/>
              <w:numPr>
                <w:ilvl w:val="0"/>
                <w:numId w:val="40"/>
              </w:numPr>
              <w:tabs>
                <w:tab w:val="left" w:pos="217"/>
              </w:tabs>
              <w:ind w:left="217" w:hanging="217"/>
              <w:jc w:val="both"/>
              <w:rPr>
                <w:rFonts w:ascii="Sylfaen" w:hAnsi="Sylfaen" w:cs="Sylfaen"/>
                <w:noProof/>
                <w:sz w:val="16"/>
                <w:szCs w:val="16"/>
                <w:lang w:val="ka-GE"/>
              </w:rPr>
            </w:pPr>
            <w:r w:rsidRPr="00AE2B07">
              <w:rPr>
                <w:rFonts w:ascii="Sylfaen" w:hAnsi="Sylfaen"/>
                <w:noProof/>
                <w:sz w:val="16"/>
                <w:szCs w:val="16"/>
                <w:lang w:val="ka-GE"/>
              </w:rPr>
              <w:t xml:space="preserve">საქართველოს საკონსტიტუციო სასამართლოს გადაწყვეტილებები -  </w:t>
            </w:r>
            <w:hyperlink r:id="rId30" w:history="1">
              <w:r w:rsidRPr="001D2590">
                <w:rPr>
                  <w:rStyle w:val="Hyperlink"/>
                  <w:rFonts w:ascii="Sylfaen" w:hAnsi="Sylfaen"/>
                  <w:noProof/>
                  <w:sz w:val="16"/>
                  <w:szCs w:val="16"/>
                  <w:lang w:val="ka-GE"/>
                </w:rPr>
                <w:t>http://constcourt.ge</w:t>
              </w:r>
            </w:hyperlink>
          </w:p>
        </w:tc>
      </w:tr>
    </w:tbl>
    <w:p w:rsidR="00A5329D" w:rsidRDefault="00A5329D" w:rsidP="00A5329D">
      <w:pPr>
        <w:rPr>
          <w:rFonts w:ascii="Sylfaen" w:hAnsi="Sylfaen"/>
          <w:color w:val="000000"/>
          <w:sz w:val="16"/>
          <w:szCs w:val="16"/>
          <w:lang w:val="ka-GE"/>
        </w:rPr>
      </w:pPr>
    </w:p>
    <w:p w:rsidR="0022223A" w:rsidRDefault="0022223A" w:rsidP="00A5329D">
      <w:pPr>
        <w:rPr>
          <w:rFonts w:ascii="Sylfaen" w:hAnsi="Sylfaen"/>
          <w:color w:val="000000"/>
          <w:sz w:val="16"/>
          <w:szCs w:val="16"/>
          <w:lang w:val="ka-GE"/>
        </w:rPr>
      </w:pPr>
    </w:p>
    <w:p w:rsidR="006D6980" w:rsidRPr="0050385B" w:rsidRDefault="006D6980" w:rsidP="006D6980">
      <w:pPr>
        <w:shd w:val="clear" w:color="auto" w:fill="C4BC96"/>
        <w:jc w:val="center"/>
        <w:rPr>
          <w:rFonts w:ascii="Sylfaen" w:hAnsi="Sylfaen" w:cs="Sylfaen"/>
          <w:b/>
          <w:sz w:val="16"/>
          <w:szCs w:val="16"/>
          <w:lang w:val="ka-GE"/>
        </w:rPr>
      </w:pPr>
      <w:bookmarkStart w:id="4" w:name="_Hlk165120323"/>
      <w:r w:rsidRPr="0050385B">
        <w:rPr>
          <w:rFonts w:ascii="Sylfaen" w:hAnsi="Sylfaen" w:cs="Sylfaen"/>
          <w:b/>
          <w:sz w:val="16"/>
          <w:szCs w:val="16"/>
          <w:lang w:val="ka-GE"/>
        </w:rPr>
        <w:t>სასწავლო კურსის შინაარსი</w:t>
      </w:r>
    </w:p>
    <w:bookmarkEnd w:id="4"/>
    <w:p w:rsidR="0071270C" w:rsidRDefault="0071270C"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Tr="00C82201">
        <w:trPr>
          <w:trHeight w:val="274"/>
          <w:tblCellSpacing w:w="20" w:type="dxa"/>
        </w:trPr>
        <w:tc>
          <w:tcPr>
            <w:tcW w:w="750" w:type="dxa"/>
            <w:vMerge w:val="restart"/>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1</w:t>
            </w: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526DD4" w:rsidRPr="00A3669A" w:rsidRDefault="00526DD4" w:rsidP="00526DD4">
            <w:pPr>
              <w:jc w:val="both"/>
              <w:rPr>
                <w:rFonts w:ascii="Sylfaen" w:hAnsi="Sylfaen" w:cs="Sylfaen"/>
                <w:b/>
                <w:noProof/>
                <w:sz w:val="16"/>
                <w:szCs w:val="16"/>
                <w:lang w:val="ka-GE"/>
              </w:rPr>
            </w:pPr>
            <w:r w:rsidRPr="00A3669A">
              <w:rPr>
                <w:rFonts w:ascii="Sylfaen" w:hAnsi="Sylfaen" w:cs="Sylfaen"/>
                <w:b/>
                <w:noProof/>
                <w:sz w:val="16"/>
                <w:szCs w:val="16"/>
                <w:lang w:val="ka-GE"/>
              </w:rPr>
              <w:t>თემა 1. ძირითადი უფლებების არსი და ცნება</w:t>
            </w:r>
            <w:r>
              <w:rPr>
                <w:rFonts w:ascii="Sylfaen" w:hAnsi="Sylfaen" w:cs="Sylfaen"/>
                <w:b/>
                <w:noProof/>
                <w:sz w:val="16"/>
                <w:szCs w:val="16"/>
                <w:lang w:val="ka-GE"/>
              </w:rPr>
              <w:t xml:space="preserve">. </w:t>
            </w:r>
            <w:r w:rsidRPr="00A3669A">
              <w:rPr>
                <w:rFonts w:ascii="Sylfaen" w:hAnsi="Sylfaen" w:cs="Sylfaen"/>
                <w:b/>
                <w:noProof/>
                <w:sz w:val="16"/>
                <w:szCs w:val="16"/>
                <w:lang w:val="ka-GE"/>
              </w:rPr>
              <w:t xml:space="preserve"> ძირითადი უფლებების განვითარების ისტორია და იდეოლოგიური დატვირთვა</w:t>
            </w:r>
            <w:r>
              <w:rPr>
                <w:rFonts w:ascii="Sylfaen" w:hAnsi="Sylfaen" w:cs="Sylfaen"/>
                <w:b/>
                <w:noProof/>
                <w:sz w:val="16"/>
                <w:szCs w:val="16"/>
                <w:lang w:val="ka-GE"/>
              </w:rPr>
              <w:t xml:space="preserve">. </w:t>
            </w:r>
            <w:r w:rsidRPr="00A3669A">
              <w:rPr>
                <w:rFonts w:ascii="Sylfaen" w:hAnsi="Sylfaen" w:cs="Sylfaen"/>
                <w:b/>
                <w:noProof/>
                <w:sz w:val="16"/>
                <w:szCs w:val="16"/>
                <w:lang w:val="ka-GE"/>
              </w:rPr>
              <w:t>ძირითადი უფლებების კლასიფიკაცია</w:t>
            </w:r>
          </w:p>
          <w:p w:rsidR="00526DD4" w:rsidRDefault="00526DD4" w:rsidP="00526DD4">
            <w:pPr>
              <w:jc w:val="both"/>
              <w:rPr>
                <w:rFonts w:ascii="Sylfaen" w:hAnsi="Sylfaen"/>
                <w:b/>
                <w:color w:val="002060"/>
                <w:spacing w:val="-6"/>
                <w:sz w:val="16"/>
                <w:szCs w:val="16"/>
                <w:lang w:val="ka-GE"/>
              </w:rPr>
            </w:pPr>
          </w:p>
          <w:p w:rsidR="001B5F7B" w:rsidRPr="001B5F7B" w:rsidRDefault="00526DD4" w:rsidP="00526DD4">
            <w:pPr>
              <w:jc w:val="both"/>
              <w:rPr>
                <w:rFonts w:ascii="Sylfaen" w:hAnsi="Sylfaen" w:cs="Sylfaen"/>
                <w:b/>
                <w:noProof/>
                <w:color w:val="000000"/>
                <w:sz w:val="16"/>
                <w:szCs w:val="16"/>
                <w:lang w:val="ka-GE"/>
              </w:rPr>
            </w:pPr>
            <w:r>
              <w:rPr>
                <w:rFonts w:ascii="Sylfaen" w:hAnsi="Sylfaen"/>
                <w:sz w:val="16"/>
                <w:szCs w:val="16"/>
                <w:lang w:val="ka-GE"/>
              </w:rPr>
              <w:t>ძირითადი უფლების ცნება და მისი ელემენტები. ძირითად უფლებათა განვითარების ზოგადი ისტორია: ძირითად უფლებათა განვითარების წინაისტორია, ძირითად უფლებათა განმამტკიცებელი ისტორიული სამართლებრივი აქტები, ძირითადი უფლებების განვითარება ბურჟუაზიული რევოლუციების ეპოქაში, სოციალისტური მოძრაობების წვლილი ძირითადი უფლებების განვითარებაში, ძირითად უფლებათა განვითარება საერთაშორისო დონეზე, ადამიანის უფლებათა განმამტკიცებელი ძირითადი საერთაშორისოსამართლებრივი აქტები. ძირითად უფლებათა განვითარების ისტორია საქართველოში; ძირითად უფლებათა იდეოლოგიური დატვირთვა: ადამიანის უფლებებით დამკვიდრებული ღირებულებები და პრინციპები, კონსტიტუციონალიზმი და ძირითადი უფლებები, სამართლებრივი სახელმწიფოს პრინციპი და ძირითადი უფლებები, სოციალური სახელმწიფოს პრინციპი და ძირითადი უფლებები, ძირითადი უფლებები და დემოკრატია, ადამიანის ძირითადი უფლებები, როგორც ბუნებითი უფლებები; ადამიანის უფლებების იურიდიული ძალა. ძირითადი უფლებები, როგორც უშუალოდ მოქმედი სამართალი. ძირითადი უფლებების კლასიფიკაცია ფუნქციური ნიშნით: status negativus, status positivus, status activus, status activus processualis, status relativus, ინსტიტუტის ობიექტურ-სამართლებრივი გარანტია; ალტერნატიული კლასიფიკაცია: ეკონომიკური, სოციალური და კულტურული უფლებები, სამოქალაქო და პოლიტიკური უფლებები.</w:t>
            </w:r>
          </w:p>
        </w:tc>
      </w:tr>
      <w:tr w:rsidR="001B5F7B" w:rsidTr="00C82201">
        <w:trPr>
          <w:trHeight w:val="31"/>
          <w:tblCellSpacing w:w="20" w:type="dxa"/>
        </w:trPr>
        <w:tc>
          <w:tcPr>
            <w:tcW w:w="750" w:type="dxa"/>
            <w:vMerge/>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p>
        </w:tc>
        <w:tc>
          <w:tcPr>
            <w:tcW w:w="8040" w:type="dxa"/>
            <w:shd w:val="clear" w:color="auto" w:fill="auto"/>
            <w:vAlign w:val="center"/>
          </w:tcPr>
          <w:p w:rsidR="001B5F7B" w:rsidRPr="001B5F7B" w:rsidRDefault="001B5F7B" w:rsidP="001B5F7B">
            <w:pPr>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1B5F7B" w:rsidTr="00C84E55">
        <w:trPr>
          <w:trHeight w:val="91"/>
          <w:tblCellSpacing w:w="20" w:type="dxa"/>
        </w:trPr>
        <w:tc>
          <w:tcPr>
            <w:tcW w:w="750" w:type="dxa"/>
            <w:vMerge/>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1B5F7B" w:rsidRDefault="001B5F7B" w:rsidP="001B5F7B">
            <w:pPr>
              <w:jc w:val="center"/>
              <w:rPr>
                <w:rFonts w:ascii="Sylfaen" w:hAnsi="Sylfaen"/>
                <w:color w:val="000000"/>
                <w:sz w:val="16"/>
                <w:szCs w:val="16"/>
              </w:rPr>
            </w:pPr>
          </w:p>
        </w:tc>
        <w:tc>
          <w:tcPr>
            <w:tcW w:w="8040" w:type="dxa"/>
            <w:shd w:val="clear" w:color="auto" w:fill="auto"/>
          </w:tcPr>
          <w:p w:rsidR="00A80261" w:rsidRPr="00A80261" w:rsidRDefault="00526DD4" w:rsidP="009A779B">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A80261" w:rsidRPr="00A80261">
              <w:rPr>
                <w:rFonts w:ascii="Sylfaen" w:hAnsi="Sylfaen" w:cs="Sylfaen"/>
                <w:sz w:val="16"/>
                <w:szCs w:val="16"/>
                <w:lang w:val="ka-GE"/>
              </w:rPr>
              <w:t>მე</w:t>
            </w:r>
            <w:r w:rsidR="0049703D">
              <w:rPr>
                <w:rFonts w:ascii="Sylfaen" w:hAnsi="Sylfaen" w:cs="Sylfaen"/>
                <w:sz w:val="16"/>
                <w:szCs w:val="16"/>
                <w:lang w:val="ka-GE"/>
              </w:rPr>
              <w:t>ექვს</w:t>
            </w:r>
            <w:r w:rsidR="00A80261" w:rsidRPr="00A80261">
              <w:rPr>
                <w:rFonts w:ascii="Sylfaen" w:hAnsi="Sylfaen" w:cs="Sylfaen"/>
                <w:sz w:val="16"/>
                <w:szCs w:val="16"/>
                <w:lang w:val="ka-GE"/>
              </w:rPr>
              <w:t xml:space="preserve">ე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1B5F7B" w:rsidRPr="006737E3" w:rsidRDefault="00526DD4" w:rsidP="00526DD4">
            <w:pPr>
              <w:numPr>
                <w:ilvl w:val="0"/>
                <w:numId w:val="40"/>
              </w:numPr>
              <w:ind w:left="217" w:hanging="217"/>
              <w:jc w:val="both"/>
              <w:rPr>
                <w:rFonts w:ascii="Sylfaen" w:hAnsi="Sylfaen"/>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A80261"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2</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p w:rsidR="00A80261" w:rsidRDefault="00A80261" w:rsidP="00A80261">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Default="00A80261" w:rsidP="00A80261">
            <w:pPr>
              <w:jc w:val="both"/>
              <w:rPr>
                <w:rFonts w:ascii="Sylfaen" w:hAnsi="Sylfaen"/>
                <w:b/>
                <w:sz w:val="16"/>
                <w:szCs w:val="16"/>
                <w:lang w:val="ka-GE"/>
              </w:rPr>
            </w:pPr>
            <w:r w:rsidRPr="00A3669A">
              <w:rPr>
                <w:rFonts w:ascii="Sylfaen" w:hAnsi="Sylfaen"/>
                <w:b/>
                <w:sz w:val="16"/>
                <w:szCs w:val="16"/>
                <w:lang w:val="ka-GE"/>
              </w:rPr>
              <w:t>თემა 2.</w:t>
            </w:r>
            <w:r>
              <w:rPr>
                <w:rFonts w:ascii="Sylfaen" w:hAnsi="Sylfaen"/>
                <w:b/>
                <w:sz w:val="16"/>
                <w:szCs w:val="16"/>
                <w:lang w:val="ka-GE"/>
              </w:rPr>
              <w:t xml:space="preserve"> ძირითადი უფლების დაცვის სფერო. </w:t>
            </w:r>
            <w:r w:rsidRPr="00A3669A">
              <w:rPr>
                <w:rFonts w:ascii="Sylfaen" w:hAnsi="Sylfaen"/>
                <w:b/>
                <w:sz w:val="16"/>
                <w:szCs w:val="16"/>
                <w:lang w:val="ka-GE"/>
              </w:rPr>
              <w:t>დაცვის სფეროში ჩარევა</w:t>
            </w:r>
            <w:r>
              <w:rPr>
                <w:rFonts w:ascii="Sylfaen" w:hAnsi="Sylfaen"/>
                <w:b/>
                <w:sz w:val="16"/>
                <w:szCs w:val="16"/>
                <w:lang w:val="ka-GE"/>
              </w:rPr>
              <w:t xml:space="preserve">. </w:t>
            </w:r>
            <w:r w:rsidRPr="00A3669A">
              <w:rPr>
                <w:rFonts w:ascii="Sylfaen" w:hAnsi="Sylfaen"/>
                <w:b/>
                <w:sz w:val="16"/>
                <w:szCs w:val="16"/>
                <w:lang w:val="ka-GE"/>
              </w:rPr>
              <w:t xml:space="preserve"> ჩარევის გამართლების საფუძვლები</w:t>
            </w:r>
          </w:p>
          <w:p w:rsidR="00A80261" w:rsidRDefault="00A80261" w:rsidP="00A80261">
            <w:pPr>
              <w:tabs>
                <w:tab w:val="left" w:pos="310"/>
                <w:tab w:val="left" w:pos="7559"/>
              </w:tabs>
              <w:ind w:right="-36"/>
              <w:jc w:val="both"/>
              <w:rPr>
                <w:rFonts w:ascii="Sylfaen" w:hAnsi="Sylfaen"/>
                <w:sz w:val="16"/>
                <w:szCs w:val="16"/>
                <w:lang w:val="ka-GE"/>
              </w:rPr>
            </w:pPr>
          </w:p>
          <w:p w:rsidR="00A80261" w:rsidRDefault="00A80261" w:rsidP="00A80261">
            <w:pPr>
              <w:tabs>
                <w:tab w:val="left" w:pos="310"/>
                <w:tab w:val="left" w:pos="7559"/>
              </w:tabs>
              <w:ind w:right="-36"/>
              <w:jc w:val="both"/>
              <w:rPr>
                <w:rFonts w:ascii="Sylfaen" w:hAnsi="Sylfaen"/>
                <w:sz w:val="16"/>
                <w:szCs w:val="16"/>
                <w:lang w:val="en-US"/>
              </w:rPr>
            </w:pPr>
            <w:r>
              <w:rPr>
                <w:rFonts w:ascii="Sylfaen" w:hAnsi="Sylfaen"/>
                <w:sz w:val="16"/>
                <w:szCs w:val="16"/>
                <w:lang w:val="ka-GE"/>
              </w:rPr>
              <w:t>ძირითადი უფლების დაცვის სფერო. დაცვის სფეროს დეფინიცია. ძირითად უფლებათა მფლობელი სუბიექტები: ადამიანის, მოქალაქის და უცხოელთა ძირითადი უფლებები, ჩანასახისა და გარდაცვლილი ადამიანის დაცვა ძირითადი უფლებებით, იურიდიული პირი, როგორც ძირითადი უფლებების მფლობელი სუბიექტი, საჯარო სამართლის იურიდიული პირი, როგორც ძირითადი უფლებების მფლობელი სუბიექტი.</w:t>
            </w:r>
          </w:p>
          <w:p w:rsidR="00A80261" w:rsidRDefault="00A80261" w:rsidP="00A80261">
            <w:pPr>
              <w:tabs>
                <w:tab w:val="left" w:pos="310"/>
                <w:tab w:val="left" w:pos="7559"/>
              </w:tabs>
              <w:ind w:right="-36"/>
              <w:jc w:val="both"/>
              <w:rPr>
                <w:rFonts w:ascii="Sylfaen" w:hAnsi="Sylfaen"/>
                <w:sz w:val="16"/>
                <w:szCs w:val="16"/>
                <w:lang w:val="en-US"/>
              </w:rPr>
            </w:pPr>
          </w:p>
          <w:p w:rsidR="00A80261" w:rsidRDefault="00A80261" w:rsidP="00A80261">
            <w:pPr>
              <w:tabs>
                <w:tab w:val="left" w:pos="310"/>
                <w:tab w:val="left" w:pos="7559"/>
              </w:tabs>
              <w:ind w:right="-36"/>
              <w:jc w:val="both"/>
              <w:rPr>
                <w:rFonts w:ascii="Sylfaen" w:hAnsi="Sylfaen"/>
                <w:sz w:val="16"/>
                <w:szCs w:val="16"/>
                <w:lang w:val="en-US"/>
              </w:rPr>
            </w:pPr>
            <w:r>
              <w:rPr>
                <w:rFonts w:ascii="Sylfaen" w:hAnsi="Sylfaen"/>
                <w:sz w:val="16"/>
                <w:szCs w:val="16"/>
                <w:lang w:val="ka-GE"/>
              </w:rPr>
              <w:lastRenderedPageBreak/>
              <w:t>დაცვის სფეროში ჩარევა: საჯარო ხელისუფლება, როგორც ძირითადი უფლებებით შეზღუდული სუბიექტი. საჯარო სამართლის იურიდიული პირებისა და საჯარო ხელისუფლების მიერ კერძო სამართლის იურიდიული პირის ორგანიზაციულ-სამართლებრივი ფორმით დაფუძნებული ორგანიზაციების შეზღუდვა ძირითადი უფლებებით; ძირითადი უფლებების მოქმედება სახელმწიფოსა და კერძო პირებს შორის წარმოშობილ სამოქალაქოსამართლებრივ ურთიერთობებზე.  ძირითადი უფლებების არაპირდაპირი მოქმედების ძალა კერძო პირთა შორის წარმოშობილ ურთიერთობებზე. ძირითადი უფლების შეზღუდვის განსაზღვრის საფუძვლები. თხოვნა, რეკომენდაცია და მიმართვა, როგორც ძირითადი უფლების შეზღუდვა; ძირითადი უფლების მფლობელი პირის თანხმობა, როგორც შეზღუდვისა და ჩარევის გამომრიცხავი გარემოება. ძირითად უფლებათა შეზღუდვა საქართველოს პრეზიდენტის დეკრეტით.</w:t>
            </w:r>
          </w:p>
          <w:p w:rsidR="00A80261" w:rsidRDefault="00A80261" w:rsidP="00A80261">
            <w:pPr>
              <w:tabs>
                <w:tab w:val="left" w:pos="310"/>
                <w:tab w:val="left" w:pos="7559"/>
              </w:tabs>
              <w:ind w:right="-36"/>
              <w:jc w:val="both"/>
              <w:rPr>
                <w:rFonts w:ascii="Sylfaen" w:hAnsi="Sylfaen"/>
                <w:sz w:val="16"/>
                <w:szCs w:val="16"/>
                <w:lang w:val="en-US"/>
              </w:rPr>
            </w:pPr>
          </w:p>
          <w:p w:rsidR="00A80261" w:rsidRPr="001B5F7B" w:rsidRDefault="00A80261" w:rsidP="00A80261">
            <w:pPr>
              <w:jc w:val="both"/>
              <w:rPr>
                <w:rFonts w:ascii="Sylfaen" w:hAnsi="Sylfaen"/>
                <w:color w:val="000000"/>
                <w:sz w:val="16"/>
                <w:szCs w:val="16"/>
                <w:lang w:val="ka-GE"/>
              </w:rPr>
            </w:pPr>
            <w:r>
              <w:rPr>
                <w:rFonts w:ascii="Sylfaen" w:hAnsi="Sylfaen"/>
                <w:sz w:val="16"/>
                <w:szCs w:val="16"/>
                <w:lang w:val="ka-GE"/>
              </w:rPr>
              <w:t>ჩარევის კონსტიტუციურსამართლებრივი გამართლება: ჩარევის გამართლების საფუძვლები. ძირითადი უფლების ზღვარი. კანონის არსებობის კვალიფიციური წინაპირობა, სასამართლო გადაწყვეტილების არსებობის კვალიფიციური წინაპირობა, ჩარევის კვალიფიციური დათქმა, უშუალო კონსტიტუციური ზღვარი, შიდაკონსტიტუციური ზღვარი. ძირითადი უფლების ზღვრის ზღვარი: ნორმატიული ზღვრის ზღვარი - უშუალო ნორმატიული ზღვრის ზღვარი, ძირითადი უფლების ზღვრის დამაკონკრეტებელი ელემენტები, როგორც ზღვრის ზღვარი, არანორმატიული ზღვრის ზღვარი - თანაზომიერების (პროპორციულობის) პრინციპი, განსაზღვრულობის პრინციპი.</w:t>
            </w:r>
          </w:p>
        </w:tc>
      </w:tr>
      <w:tr w:rsidR="00A80261" w:rsidTr="001767A3">
        <w:trPr>
          <w:trHeight w:val="253"/>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B5F7B" w:rsidRDefault="00A80261" w:rsidP="00A80261">
            <w:pPr>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2"/>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80261" w:rsidRDefault="00A80261" w:rsidP="00A80261">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Pr="00A80261">
              <w:rPr>
                <w:rFonts w:ascii="Sylfaen" w:hAnsi="Sylfaen" w:cs="Sylfaen"/>
                <w:sz w:val="16"/>
                <w:szCs w:val="16"/>
                <w:lang w:val="ka-GE"/>
              </w:rPr>
              <w:t xml:space="preserve">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A80261" w:rsidRPr="001B5F7B" w:rsidRDefault="00A80261" w:rsidP="00A80261">
            <w:pPr>
              <w:numPr>
                <w:ilvl w:val="0"/>
                <w:numId w:val="40"/>
              </w:numPr>
              <w:ind w:left="217" w:hanging="217"/>
              <w:jc w:val="both"/>
              <w:rPr>
                <w:rFonts w:ascii="Sylfaen" w:hAnsi="Sylfaen"/>
                <w:bCs/>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A80261" w:rsidTr="009A779B">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3</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3669A" w:rsidRDefault="00A80261" w:rsidP="00A80261">
            <w:pPr>
              <w:jc w:val="both"/>
              <w:rPr>
                <w:rFonts w:ascii="Sylfaen" w:hAnsi="Sylfaen"/>
                <w:b/>
                <w:sz w:val="16"/>
                <w:szCs w:val="16"/>
                <w:lang w:val="ka-GE"/>
              </w:rPr>
            </w:pPr>
            <w:r w:rsidRPr="00A3669A">
              <w:rPr>
                <w:rFonts w:ascii="Sylfaen" w:hAnsi="Sylfaen"/>
                <w:b/>
                <w:sz w:val="16"/>
                <w:szCs w:val="16"/>
                <w:lang w:val="ka-GE"/>
              </w:rPr>
              <w:t xml:space="preserve">თემა </w:t>
            </w:r>
            <w:r>
              <w:rPr>
                <w:rFonts w:ascii="Sylfaen" w:hAnsi="Sylfaen"/>
                <w:b/>
                <w:sz w:val="16"/>
                <w:szCs w:val="16"/>
                <w:lang w:val="ka-GE"/>
              </w:rPr>
              <w:t>3.</w:t>
            </w:r>
            <w:r w:rsidRPr="00A3669A">
              <w:rPr>
                <w:rFonts w:ascii="Sylfaen" w:hAnsi="Sylfaen"/>
                <w:b/>
                <w:sz w:val="16"/>
                <w:szCs w:val="16"/>
                <w:lang w:val="ka-GE"/>
              </w:rPr>
              <w:t xml:space="preserve"> ადამიანის ღირსების ხელშეუვალობა</w:t>
            </w:r>
            <w:r>
              <w:rPr>
                <w:rFonts w:ascii="Sylfaen" w:hAnsi="Sylfaen"/>
                <w:b/>
                <w:sz w:val="16"/>
                <w:szCs w:val="16"/>
                <w:lang w:val="ka-GE"/>
              </w:rPr>
              <w:t>.</w:t>
            </w:r>
            <w:r w:rsidRPr="00A3669A">
              <w:rPr>
                <w:rFonts w:ascii="Sylfaen" w:hAnsi="Sylfaen"/>
                <w:b/>
                <w:sz w:val="16"/>
                <w:szCs w:val="16"/>
                <w:lang w:val="ka-GE"/>
              </w:rPr>
              <w:t xml:space="preserve"> სიცოცხლისა და ფიზიკური ხელშეუხებლობის უფლებები</w:t>
            </w:r>
            <w:r>
              <w:rPr>
                <w:rFonts w:ascii="Sylfaen" w:hAnsi="Sylfaen"/>
                <w:b/>
                <w:sz w:val="16"/>
                <w:szCs w:val="16"/>
                <w:lang w:val="ka-GE"/>
              </w:rPr>
              <w:t>.</w:t>
            </w:r>
            <w:r w:rsidRPr="00A3669A">
              <w:rPr>
                <w:rFonts w:ascii="Sylfaen" w:hAnsi="Sylfaen"/>
                <w:b/>
                <w:sz w:val="16"/>
                <w:szCs w:val="16"/>
                <w:lang w:val="ka-GE"/>
              </w:rPr>
              <w:t xml:space="preserve"> პიროვნების თავისუფალი განვითარების უფლება - საქმიანობის საყოველთაო თავისუფლება და ზოგადი პიროვნული უფლება</w:t>
            </w:r>
          </w:p>
          <w:p w:rsidR="00A80261" w:rsidRDefault="00A80261" w:rsidP="00A80261">
            <w:pPr>
              <w:jc w:val="both"/>
              <w:rPr>
                <w:rFonts w:ascii="Sylfaen" w:hAnsi="Sylfaen"/>
                <w:b/>
                <w:color w:val="17365D"/>
                <w:sz w:val="16"/>
                <w:szCs w:val="16"/>
                <w:lang w:val="en-US"/>
              </w:rPr>
            </w:pPr>
          </w:p>
          <w:p w:rsidR="00A80261" w:rsidRDefault="00A80261" w:rsidP="00A80261">
            <w:pPr>
              <w:tabs>
                <w:tab w:val="left" w:pos="310"/>
                <w:tab w:val="left" w:pos="7559"/>
              </w:tabs>
              <w:ind w:right="-36"/>
              <w:jc w:val="both"/>
              <w:rPr>
                <w:rFonts w:ascii="Sylfaen" w:hAnsi="Sylfaen"/>
                <w:sz w:val="16"/>
                <w:szCs w:val="16"/>
                <w:lang w:val="en-US"/>
              </w:rPr>
            </w:pPr>
            <w:r>
              <w:rPr>
                <w:rFonts w:ascii="Sylfaen" w:hAnsi="Sylfaen"/>
                <w:sz w:val="16"/>
                <w:szCs w:val="16"/>
                <w:lang w:val="ka-GE"/>
              </w:rPr>
              <w:t>ადამიანის ღირსების ხელშეუვალობა: ადამიანის ღირსების კონსტიტუციურ-სამართლებრივი დეფინიციები; „ობიექტის ფორმულა“. ღირსება, როგორც ადამიანის თანდაყოლილი და განუყოფელი თვისება; ღირსების უფლება, როგორც ნეგატიური და პოზიტიური ძირითადი უფლება; ღირსების ძირითადი უფლების შეზღუდვის სტანდარტული შემთხვევები (წამება და არაჰუმანური მოპყრობა, უხეში დისკრიმინაცია, ტრეფიკინგი, „ტვინის გამორეცხვა“, ჰიპნოზი, ადამიანის გენებზე კვლევების ჩატარება და სხვ.). ღირსების ძირითადი უფლების კავშირი სამართლებრივი და სოციალური სახელმწიფოს და დემოკრატიის პრინციპებთან. ადამიანის ღირსების უფლება, როგორც აბსოლუტურად დაცული ძირითადი უფლება.</w:t>
            </w:r>
          </w:p>
          <w:p w:rsidR="00A80261" w:rsidRDefault="00A80261" w:rsidP="00A80261">
            <w:pPr>
              <w:tabs>
                <w:tab w:val="left" w:pos="310"/>
                <w:tab w:val="left" w:pos="7559"/>
              </w:tabs>
              <w:ind w:right="-36"/>
              <w:jc w:val="both"/>
              <w:rPr>
                <w:rFonts w:ascii="Sylfaen" w:hAnsi="Sylfaen"/>
                <w:sz w:val="16"/>
                <w:szCs w:val="16"/>
                <w:lang w:val="en-US"/>
              </w:rPr>
            </w:pPr>
          </w:p>
          <w:p w:rsidR="00A80261" w:rsidRDefault="00A80261" w:rsidP="00A80261">
            <w:pPr>
              <w:tabs>
                <w:tab w:val="left" w:pos="310"/>
                <w:tab w:val="left" w:pos="7559"/>
              </w:tabs>
              <w:ind w:right="-36"/>
              <w:jc w:val="both"/>
              <w:rPr>
                <w:rFonts w:ascii="Sylfaen" w:hAnsi="Sylfaen"/>
                <w:sz w:val="16"/>
                <w:szCs w:val="16"/>
                <w:lang w:val="en-US"/>
              </w:rPr>
            </w:pPr>
            <w:r>
              <w:rPr>
                <w:rFonts w:ascii="Sylfaen" w:hAnsi="Sylfaen"/>
                <w:sz w:val="16"/>
                <w:szCs w:val="16"/>
                <w:lang w:val="ka-GE"/>
              </w:rPr>
              <w:t>სიცოცხლის ძირითადი უფლება. სიცოცხლის ძირითადი უფლების დაცული სფერო; სიცოცხლის უფლება, როგორც ნეგატიური და პოზიტიური ძირითადი უფლება. ადამიანის დაბადების და გარდაცვალების მომენტის განსაზღვრა. სიცოცხლის ძირითადი უფლებით დაცული სუბიექტები. სიცოცხლის ძირითადი უფლების დაცულ სფეროში ჩარევის სტანდარტული შემთხვევები: ადამიანის ლიკვიდაცია, სიკვდილით დასჯა, თვითმკვლელობამდე მიყვანა, სამხედრო, საპოლიციო და სამაშველო ოპერაციები, აბორტი, ევთანაზია. სიცოცხლის ძირითადი უფლების შეზღუდვის გამართლების საფუძვლები. სიცოცხლის ძირითადი უფლების შეზღუდვის საერთაშორისო სტანდარტები. სიკვდილით დასჯის აკრძალვა, როგორც სიცოცხლის ძირითადი უფლების ზღვრის ზღვარი.</w:t>
            </w:r>
          </w:p>
          <w:p w:rsidR="00A80261" w:rsidRDefault="00A80261" w:rsidP="00A80261">
            <w:pPr>
              <w:tabs>
                <w:tab w:val="left" w:pos="310"/>
                <w:tab w:val="left" w:pos="7559"/>
              </w:tabs>
              <w:ind w:right="-36"/>
              <w:jc w:val="both"/>
              <w:rPr>
                <w:rFonts w:ascii="Sylfaen" w:hAnsi="Sylfaen"/>
                <w:sz w:val="16"/>
                <w:szCs w:val="16"/>
                <w:lang w:val="ka-GE"/>
              </w:rPr>
            </w:pPr>
          </w:p>
          <w:p w:rsidR="00A80261" w:rsidRDefault="00A80261" w:rsidP="00A80261">
            <w:pPr>
              <w:tabs>
                <w:tab w:val="left" w:pos="310"/>
                <w:tab w:val="left" w:pos="7559"/>
              </w:tabs>
              <w:ind w:right="-36"/>
              <w:jc w:val="both"/>
              <w:rPr>
                <w:rFonts w:ascii="Sylfaen" w:hAnsi="Sylfaen"/>
                <w:sz w:val="16"/>
                <w:szCs w:val="16"/>
                <w:lang w:val="en-US"/>
              </w:rPr>
            </w:pPr>
            <w:r>
              <w:rPr>
                <w:rFonts w:ascii="Sylfaen" w:hAnsi="Sylfaen"/>
                <w:sz w:val="16"/>
                <w:szCs w:val="16"/>
                <w:lang w:val="ka-GE"/>
              </w:rPr>
              <w:t>ფიზიკური ხელშეუხებლობის ძირითადი უფლება: ფიზიკური ხელშეუხებლობის უფლების დაცული სფერო; უფლების კონსტიტუციური საფუძველი საქართველოში: კავშირი სიცოცხლის ძირითად უფლებასთან; ფიზიკური ხელშეუხებლობის უფლების შეზღუდვის პირდაპირი და არაპირდაპირი ფორმები; უფლების შეზღუდვის გამართლების საფუძვლები.</w:t>
            </w:r>
          </w:p>
          <w:p w:rsidR="00A80261" w:rsidRDefault="00A80261" w:rsidP="00A80261">
            <w:pPr>
              <w:tabs>
                <w:tab w:val="left" w:pos="310"/>
                <w:tab w:val="left" w:pos="7559"/>
              </w:tabs>
              <w:ind w:right="-36"/>
              <w:jc w:val="both"/>
              <w:rPr>
                <w:rFonts w:ascii="Sylfaen" w:hAnsi="Sylfaen"/>
                <w:sz w:val="16"/>
                <w:szCs w:val="16"/>
                <w:lang w:val="ka-GE"/>
              </w:rPr>
            </w:pPr>
          </w:p>
          <w:p w:rsidR="00A80261" w:rsidRDefault="00A80261" w:rsidP="00A80261">
            <w:pPr>
              <w:tabs>
                <w:tab w:val="left" w:pos="310"/>
                <w:tab w:val="left" w:pos="7559"/>
              </w:tabs>
              <w:ind w:right="-36"/>
              <w:jc w:val="both"/>
              <w:rPr>
                <w:rFonts w:ascii="Sylfaen" w:hAnsi="Sylfaen"/>
                <w:sz w:val="16"/>
                <w:szCs w:val="16"/>
                <w:lang w:val="en-US"/>
              </w:rPr>
            </w:pPr>
            <w:r>
              <w:rPr>
                <w:rFonts w:ascii="Sylfaen" w:hAnsi="Sylfaen"/>
                <w:sz w:val="16"/>
                <w:szCs w:val="16"/>
                <w:lang w:val="ka-GE"/>
              </w:rPr>
              <w:t>საქმიანობის საყოველთაო თავისუფლება. საქმიანობის საყოველთაო თავისუფლების დაცული სფეროს დეფინიცია: ისტორიული ექსკურსი და გაბატონებული აზრი. უფლების მფლობელი სუბიექტები; კავშირი სხვა ძირითად უფლებებთან. საქმიანობის საყოველთაო თავისუფლების შეზღუდვის სტანდარტული შემთხვევები. ჩარევის კონსტიტუციურსამართლებრივი საფუძველი.</w:t>
            </w:r>
          </w:p>
          <w:p w:rsidR="00A80261" w:rsidRDefault="00A80261" w:rsidP="00A80261">
            <w:pPr>
              <w:tabs>
                <w:tab w:val="left" w:pos="310"/>
                <w:tab w:val="left" w:pos="7559"/>
              </w:tabs>
              <w:ind w:right="-36"/>
              <w:jc w:val="both"/>
              <w:rPr>
                <w:rFonts w:ascii="Sylfaen" w:hAnsi="Sylfaen"/>
                <w:sz w:val="16"/>
                <w:szCs w:val="16"/>
                <w:lang w:val="en-US"/>
              </w:rPr>
            </w:pPr>
          </w:p>
          <w:p w:rsidR="00A80261" w:rsidRPr="00770183" w:rsidRDefault="00A80261" w:rsidP="00A80261">
            <w:pPr>
              <w:jc w:val="both"/>
              <w:rPr>
                <w:rFonts w:ascii="Sylfaen" w:hAnsi="Sylfaen" w:cs="Sylfaen"/>
                <w:b/>
                <w:bCs/>
                <w:noProof/>
                <w:sz w:val="16"/>
                <w:szCs w:val="16"/>
                <w:lang w:val="ka-GE"/>
              </w:rPr>
            </w:pPr>
            <w:r>
              <w:rPr>
                <w:rFonts w:ascii="Sylfaen" w:hAnsi="Sylfaen"/>
                <w:sz w:val="16"/>
                <w:szCs w:val="16"/>
                <w:lang w:val="ka-GE"/>
              </w:rPr>
              <w:t>ზოგადი პიროვნული უფლება: ზოგადი პიროვნული უფლების დეფინიცია. კავშირი ადამიანის ღირსების ძირითად უფლებასთან. ზოგადი პიროვნული უფლების ელემენტები: თვითგამორკვევის უფლება - საკუთარი წარმოშობის გარკვევის უფლება, საკუთარი პიროვნების შეგრძნების უფლება, ინფორმაციული თვითგამორკვევის უფლება, პირადი ცხოვრების უფლება - ინტიმური სფერო, კერძო სფერო, სოციალური და საჯარო სფეროები, თვითგამოსახვის უფლება - უფლება საკუთარ სიტყვაზე, უფლება საკუთარ სურათზე, უფლება საკუთარი პიროვნების წარმოსახვაზე, უფლება საწინააღმდეგო შინაარსის უფლების გავრცელებაზე. პატივის უფლება, როგორც ზოგადი პიროვნული უფლების შინაარსობრივი კომპონენტი.</w:t>
            </w:r>
          </w:p>
        </w:tc>
      </w:tr>
      <w:tr w:rsidR="00A80261" w:rsidTr="009A779B">
        <w:trPr>
          <w:trHeight w:val="253"/>
          <w:tblCellSpacing w:w="20" w:type="dxa"/>
        </w:trPr>
        <w:tc>
          <w:tcPr>
            <w:tcW w:w="750" w:type="dxa"/>
            <w:vMerge/>
            <w:tcBorders>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B5F7B" w:rsidRDefault="00A80261" w:rsidP="00A80261">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80261" w:rsidRDefault="00A80261" w:rsidP="00A80261">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Pr="00A80261">
              <w:rPr>
                <w:rFonts w:ascii="Sylfaen" w:hAnsi="Sylfaen" w:cs="Sylfaen"/>
                <w:sz w:val="16"/>
                <w:szCs w:val="16"/>
                <w:lang w:val="ka-GE"/>
              </w:rPr>
              <w:t xml:space="preserve">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A80261" w:rsidRPr="001B5F7B" w:rsidRDefault="00A80261" w:rsidP="00A80261">
            <w:pPr>
              <w:numPr>
                <w:ilvl w:val="0"/>
                <w:numId w:val="40"/>
              </w:numPr>
              <w:ind w:left="217" w:hanging="217"/>
              <w:jc w:val="both"/>
              <w:rPr>
                <w:rFonts w:ascii="Sylfaen" w:hAnsi="Sylfaen"/>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4</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A3669A" w:rsidRDefault="00A80261" w:rsidP="00A80261">
            <w:pPr>
              <w:jc w:val="both"/>
              <w:rPr>
                <w:rFonts w:ascii="Sylfaen" w:hAnsi="Sylfaen"/>
                <w:b/>
                <w:sz w:val="16"/>
                <w:szCs w:val="16"/>
                <w:lang w:val="ka-GE"/>
              </w:rPr>
            </w:pPr>
            <w:r w:rsidRPr="00A3669A">
              <w:rPr>
                <w:rFonts w:ascii="Sylfaen" w:hAnsi="Sylfaen"/>
                <w:b/>
                <w:sz w:val="16"/>
                <w:szCs w:val="16"/>
                <w:lang w:val="ka-GE"/>
              </w:rPr>
              <w:t xml:space="preserve">თემა </w:t>
            </w:r>
            <w:r>
              <w:rPr>
                <w:rFonts w:ascii="Sylfaen" w:hAnsi="Sylfaen"/>
                <w:b/>
                <w:sz w:val="16"/>
                <w:szCs w:val="16"/>
                <w:lang w:val="ka-GE"/>
              </w:rPr>
              <w:t>4</w:t>
            </w:r>
            <w:r w:rsidRPr="00A3669A">
              <w:rPr>
                <w:rFonts w:ascii="Sylfaen" w:hAnsi="Sylfaen"/>
                <w:b/>
                <w:sz w:val="16"/>
                <w:szCs w:val="16"/>
                <w:lang w:val="ka-GE"/>
              </w:rPr>
              <w:t>. თანასწორობის ძირითადი უფლებები</w:t>
            </w:r>
          </w:p>
          <w:p w:rsidR="00A80261" w:rsidRPr="00A3669A" w:rsidRDefault="00A80261" w:rsidP="00A80261">
            <w:pPr>
              <w:tabs>
                <w:tab w:val="left" w:pos="310"/>
                <w:tab w:val="left" w:pos="7559"/>
              </w:tabs>
              <w:ind w:right="-36"/>
              <w:jc w:val="both"/>
              <w:rPr>
                <w:rFonts w:ascii="Sylfaen" w:hAnsi="Sylfaen"/>
                <w:sz w:val="16"/>
                <w:szCs w:val="16"/>
                <w:lang w:val="ka-GE"/>
              </w:rPr>
            </w:pPr>
          </w:p>
          <w:p w:rsidR="00A80261" w:rsidRPr="001B5F7B" w:rsidRDefault="00A80261" w:rsidP="00A80261">
            <w:pPr>
              <w:jc w:val="both"/>
              <w:rPr>
                <w:rFonts w:ascii="Sylfaen" w:hAnsi="Sylfaen" w:cs="Sylfaen"/>
                <w:noProof/>
                <w:sz w:val="16"/>
                <w:szCs w:val="16"/>
                <w:lang w:val="ka-GE" w:eastAsia="en-US"/>
              </w:rPr>
            </w:pPr>
            <w:r w:rsidRPr="00A3669A">
              <w:rPr>
                <w:rFonts w:ascii="Sylfaen" w:hAnsi="Sylfaen"/>
                <w:sz w:val="16"/>
                <w:szCs w:val="16"/>
                <w:lang w:val="ka-GE"/>
              </w:rPr>
              <w:t>თანასწორობა, როგორც სამართლებრივი და სოციალური სახელმწიფოს ფუნდამენტური ღირებულება</w:t>
            </w:r>
            <w:r>
              <w:rPr>
                <w:rFonts w:ascii="Sylfaen" w:hAnsi="Sylfaen"/>
                <w:sz w:val="16"/>
                <w:szCs w:val="16"/>
                <w:lang w:val="ka-GE"/>
              </w:rPr>
              <w:t>.</w:t>
            </w:r>
            <w:r w:rsidRPr="00A3669A">
              <w:rPr>
                <w:rFonts w:ascii="Sylfaen" w:hAnsi="Sylfaen"/>
                <w:sz w:val="16"/>
                <w:szCs w:val="16"/>
                <w:lang w:val="ka-GE"/>
              </w:rPr>
              <w:t xml:space="preserve"> კანონის წინაშე თანასწორობა და სოციალური თანასწორობა; უთანასწორო მოპყრობის დეფინიცია</w:t>
            </w:r>
            <w:r>
              <w:rPr>
                <w:rFonts w:ascii="Sylfaen" w:hAnsi="Sylfaen"/>
                <w:sz w:val="16"/>
                <w:szCs w:val="16"/>
                <w:lang w:val="ka-GE"/>
              </w:rPr>
              <w:t>.</w:t>
            </w:r>
            <w:r w:rsidRPr="00A3669A">
              <w:rPr>
                <w:rFonts w:ascii="Sylfaen" w:hAnsi="Sylfaen"/>
                <w:sz w:val="16"/>
                <w:szCs w:val="16"/>
                <w:lang w:val="ka-GE"/>
              </w:rPr>
              <w:t xml:space="preserve"> თანასწორობის სპეციალური ძირითადი უფლებები: არჩევნების თანასწორობა და პოლიტიკური პარტიების თანასწორობა, საჯარო სამსახურში საქართველოს მოქალაქეთა თანასწორობა; უთანასწორო მოპყრობის დადგენის საფუძვლები; „თანასწორობა უკანონობაში“</w:t>
            </w:r>
            <w:r>
              <w:rPr>
                <w:rFonts w:ascii="Sylfaen" w:hAnsi="Sylfaen"/>
                <w:sz w:val="16"/>
                <w:szCs w:val="16"/>
                <w:lang w:val="ka-GE"/>
              </w:rPr>
              <w:t>.</w:t>
            </w:r>
            <w:r w:rsidRPr="00A3669A">
              <w:rPr>
                <w:rFonts w:ascii="Sylfaen" w:hAnsi="Sylfaen"/>
                <w:sz w:val="16"/>
                <w:szCs w:val="16"/>
                <w:lang w:val="ka-GE"/>
              </w:rPr>
              <w:t xml:space="preserve"> უთანასწორო მოპყრობის გამართლების საფუძვლები: უთანასწორო მოპყრობის ინტენსივობის განსაზღვრის კრიტერიუმები, ნაკლებად ინტენსიური უთანასწორო მოპყრობის გამართლების საფუძველი, ინტენსიური უთანასწორო მოპყრობის გამართლება თანაზომიერების (პროპორციულობის) პრინციპის საფუძველზე</w:t>
            </w:r>
            <w:r>
              <w:rPr>
                <w:rFonts w:ascii="Sylfaen" w:hAnsi="Sylfaen"/>
                <w:sz w:val="16"/>
                <w:szCs w:val="16"/>
                <w:lang w:val="ka-GE"/>
              </w:rPr>
              <w:t>.</w:t>
            </w:r>
            <w:r w:rsidRPr="00A3669A">
              <w:rPr>
                <w:rFonts w:ascii="Sylfaen" w:hAnsi="Sylfaen"/>
                <w:sz w:val="16"/>
                <w:szCs w:val="16"/>
                <w:lang w:val="ka-GE"/>
              </w:rPr>
              <w:t xml:space="preserve"> თანასწორობის ძირითად უფლებებთან დაკავშირებული კაზუსის ამოხსნის მეთოდიკა.</w:t>
            </w:r>
          </w:p>
        </w:tc>
      </w:tr>
      <w:tr w:rsidR="00A80261"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B5F7B" w:rsidRDefault="00A80261" w:rsidP="00A80261">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80261" w:rsidRDefault="00A80261" w:rsidP="00A80261">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Pr="00A80261">
              <w:rPr>
                <w:rFonts w:ascii="Sylfaen" w:hAnsi="Sylfaen" w:cs="Sylfaen"/>
                <w:sz w:val="16"/>
                <w:szCs w:val="16"/>
                <w:lang w:val="ka-GE"/>
              </w:rPr>
              <w:t xml:space="preserve">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A80261" w:rsidRPr="001B5F7B" w:rsidRDefault="00A80261" w:rsidP="00A80261">
            <w:pPr>
              <w:numPr>
                <w:ilvl w:val="0"/>
                <w:numId w:val="40"/>
              </w:numPr>
              <w:ind w:left="217" w:hanging="217"/>
              <w:jc w:val="both"/>
              <w:rPr>
                <w:rFonts w:ascii="Sylfaen" w:hAnsi="Sylfaen"/>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A80261" w:rsidTr="009A779B">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5</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A3669A" w:rsidRDefault="00A80261" w:rsidP="00A80261">
            <w:pPr>
              <w:jc w:val="both"/>
              <w:rPr>
                <w:rFonts w:ascii="Sylfaen" w:hAnsi="Sylfaen"/>
                <w:b/>
                <w:sz w:val="16"/>
                <w:szCs w:val="16"/>
                <w:lang w:val="ka-GE"/>
              </w:rPr>
            </w:pPr>
            <w:r w:rsidRPr="00A3669A">
              <w:rPr>
                <w:rFonts w:ascii="Sylfaen" w:hAnsi="Sylfaen"/>
                <w:b/>
                <w:sz w:val="16"/>
                <w:szCs w:val="16"/>
                <w:lang w:val="ka-GE"/>
              </w:rPr>
              <w:t xml:space="preserve">თემა </w:t>
            </w:r>
            <w:r>
              <w:rPr>
                <w:rFonts w:ascii="Sylfaen" w:hAnsi="Sylfaen"/>
                <w:b/>
                <w:sz w:val="16"/>
                <w:szCs w:val="16"/>
                <w:lang w:val="ka-GE"/>
              </w:rPr>
              <w:t>5</w:t>
            </w:r>
            <w:r w:rsidRPr="00A3669A">
              <w:rPr>
                <w:rFonts w:ascii="Sylfaen" w:hAnsi="Sylfaen"/>
                <w:b/>
                <w:sz w:val="16"/>
                <w:szCs w:val="16"/>
                <w:lang w:val="ka-GE"/>
              </w:rPr>
              <w:t>. ადამიანის თავისუფლება</w:t>
            </w:r>
            <w:r>
              <w:rPr>
                <w:rFonts w:ascii="Sylfaen" w:hAnsi="Sylfaen"/>
                <w:b/>
                <w:sz w:val="16"/>
                <w:szCs w:val="16"/>
                <w:lang w:val="ka-GE"/>
              </w:rPr>
              <w:t>.</w:t>
            </w:r>
            <w:r w:rsidRPr="00A3669A">
              <w:rPr>
                <w:rFonts w:ascii="Sylfaen" w:hAnsi="Sylfaen"/>
                <w:b/>
                <w:sz w:val="16"/>
                <w:szCs w:val="16"/>
                <w:lang w:val="ka-GE"/>
              </w:rPr>
              <w:t xml:space="preserve"> მიმოსვლის თავისუფლება</w:t>
            </w:r>
            <w:r>
              <w:rPr>
                <w:rFonts w:ascii="Sylfaen" w:hAnsi="Sylfaen"/>
                <w:b/>
                <w:sz w:val="16"/>
                <w:szCs w:val="16"/>
                <w:lang w:val="ka-GE"/>
              </w:rPr>
              <w:t>.</w:t>
            </w:r>
            <w:r w:rsidRPr="00A3669A">
              <w:rPr>
                <w:rFonts w:ascii="Sylfaen" w:hAnsi="Sylfaen"/>
                <w:b/>
                <w:sz w:val="16"/>
                <w:szCs w:val="16"/>
                <w:lang w:val="ka-GE"/>
              </w:rPr>
              <w:t xml:space="preserve"> პირადი და ოჯახური ცხოვრების, პირადი სივრცისა და კომუნიკაციის ხელშეუხებლობის უფლებები</w:t>
            </w:r>
          </w:p>
          <w:p w:rsidR="00A80261" w:rsidRPr="00A3669A" w:rsidRDefault="00A80261" w:rsidP="00A80261">
            <w:pPr>
              <w:tabs>
                <w:tab w:val="left" w:pos="310"/>
                <w:tab w:val="left" w:pos="7559"/>
              </w:tabs>
              <w:ind w:right="-36"/>
              <w:jc w:val="both"/>
              <w:rPr>
                <w:rFonts w:ascii="Sylfaen" w:hAnsi="Sylfaen"/>
                <w:sz w:val="16"/>
                <w:szCs w:val="16"/>
                <w:lang w:val="ka-GE"/>
              </w:rPr>
            </w:pPr>
          </w:p>
          <w:p w:rsidR="00A80261" w:rsidRPr="00A3669A" w:rsidRDefault="00A80261" w:rsidP="00A80261">
            <w:pPr>
              <w:tabs>
                <w:tab w:val="left" w:pos="310"/>
                <w:tab w:val="left" w:pos="7559"/>
              </w:tabs>
              <w:ind w:right="-36"/>
              <w:jc w:val="both"/>
              <w:rPr>
                <w:rFonts w:ascii="Sylfaen" w:hAnsi="Sylfaen"/>
                <w:sz w:val="16"/>
                <w:szCs w:val="16"/>
                <w:lang w:val="en-US"/>
              </w:rPr>
            </w:pPr>
            <w:r w:rsidRPr="00A3669A">
              <w:rPr>
                <w:rFonts w:ascii="Sylfaen" w:hAnsi="Sylfaen"/>
                <w:sz w:val="16"/>
                <w:szCs w:val="16"/>
                <w:lang w:val="ka-GE"/>
              </w:rPr>
              <w:t>ადამიანის თავისუფლების ძირითადი უფლება</w:t>
            </w:r>
            <w:r>
              <w:rPr>
                <w:rFonts w:ascii="Sylfaen" w:hAnsi="Sylfaen"/>
                <w:sz w:val="16"/>
                <w:szCs w:val="16"/>
                <w:lang w:val="ka-GE"/>
              </w:rPr>
              <w:t>.</w:t>
            </w:r>
            <w:r w:rsidRPr="00A3669A">
              <w:rPr>
                <w:rFonts w:ascii="Sylfaen" w:hAnsi="Sylfaen"/>
                <w:sz w:val="16"/>
                <w:szCs w:val="16"/>
                <w:lang w:val="ka-GE"/>
              </w:rPr>
              <w:t xml:space="preserve"> ადამიანის თავისუფლების უფლების დაცული სფერო</w:t>
            </w:r>
            <w:r>
              <w:rPr>
                <w:rFonts w:ascii="Sylfaen" w:hAnsi="Sylfaen"/>
                <w:sz w:val="16"/>
                <w:szCs w:val="16"/>
                <w:lang w:val="ka-GE"/>
              </w:rPr>
              <w:t>.</w:t>
            </w:r>
            <w:r w:rsidRPr="00A3669A">
              <w:rPr>
                <w:rFonts w:ascii="Sylfaen" w:hAnsi="Sylfaen"/>
                <w:sz w:val="16"/>
                <w:szCs w:val="16"/>
                <w:lang w:val="ka-GE"/>
              </w:rPr>
              <w:t xml:space="preserve"> უფლების შეზღუდვის სტანდარტული შემთხვევები</w:t>
            </w:r>
            <w:r>
              <w:rPr>
                <w:rFonts w:ascii="Sylfaen" w:hAnsi="Sylfaen"/>
                <w:sz w:val="16"/>
                <w:szCs w:val="16"/>
                <w:lang w:val="ka-GE"/>
              </w:rPr>
              <w:t>.</w:t>
            </w:r>
            <w:r w:rsidRPr="00A3669A">
              <w:rPr>
                <w:rFonts w:ascii="Sylfaen" w:hAnsi="Sylfaen"/>
                <w:sz w:val="16"/>
                <w:szCs w:val="16"/>
                <w:lang w:val="ka-GE"/>
              </w:rPr>
              <w:t xml:space="preserve"> ადამიანის თავისუფლების შეზღუდვის გამართლების საფუძვლები</w:t>
            </w:r>
            <w:r>
              <w:rPr>
                <w:rFonts w:ascii="Sylfaen" w:hAnsi="Sylfaen"/>
                <w:sz w:val="16"/>
                <w:szCs w:val="16"/>
                <w:lang w:val="ka-GE"/>
              </w:rPr>
              <w:t>.</w:t>
            </w:r>
            <w:r w:rsidRPr="00A3669A">
              <w:rPr>
                <w:rFonts w:ascii="Sylfaen" w:hAnsi="Sylfaen"/>
                <w:sz w:val="16"/>
                <w:szCs w:val="16"/>
                <w:lang w:val="ka-GE"/>
              </w:rPr>
              <w:t xml:space="preserve"> საქართველოს კონსტიტუციის მე-13 მუხლით დადგენილი ზღვრის ზღვრები</w:t>
            </w:r>
            <w:r>
              <w:rPr>
                <w:rFonts w:ascii="Sylfaen" w:hAnsi="Sylfaen"/>
                <w:sz w:val="16"/>
                <w:szCs w:val="16"/>
                <w:lang w:val="ka-GE"/>
              </w:rPr>
              <w:t>.</w:t>
            </w:r>
          </w:p>
          <w:p w:rsidR="00A80261" w:rsidRPr="00A3669A" w:rsidRDefault="00A80261" w:rsidP="00A80261">
            <w:pPr>
              <w:tabs>
                <w:tab w:val="left" w:pos="310"/>
                <w:tab w:val="left" w:pos="7559"/>
              </w:tabs>
              <w:ind w:right="-36"/>
              <w:jc w:val="both"/>
              <w:rPr>
                <w:rFonts w:ascii="Sylfaen" w:hAnsi="Sylfaen"/>
                <w:sz w:val="16"/>
                <w:szCs w:val="16"/>
                <w:lang w:val="en-US"/>
              </w:rPr>
            </w:pPr>
          </w:p>
          <w:p w:rsidR="00A80261" w:rsidRPr="00A3669A" w:rsidRDefault="00A80261" w:rsidP="00A80261">
            <w:pPr>
              <w:tabs>
                <w:tab w:val="left" w:pos="310"/>
                <w:tab w:val="left" w:pos="7559"/>
              </w:tabs>
              <w:ind w:right="-36"/>
              <w:jc w:val="both"/>
              <w:rPr>
                <w:rFonts w:ascii="Sylfaen" w:hAnsi="Sylfaen"/>
                <w:sz w:val="16"/>
                <w:szCs w:val="16"/>
                <w:lang w:val="ka-GE"/>
              </w:rPr>
            </w:pPr>
            <w:r w:rsidRPr="00A3669A">
              <w:rPr>
                <w:rFonts w:ascii="Sylfaen" w:hAnsi="Sylfaen"/>
                <w:sz w:val="16"/>
                <w:szCs w:val="16"/>
                <w:lang w:val="ka-GE"/>
              </w:rPr>
              <w:t>მიმოსვლის თავისუფლება</w:t>
            </w:r>
            <w:r>
              <w:rPr>
                <w:rFonts w:ascii="Sylfaen" w:hAnsi="Sylfaen"/>
                <w:sz w:val="16"/>
                <w:szCs w:val="16"/>
                <w:lang w:val="ka-GE"/>
              </w:rPr>
              <w:t>.</w:t>
            </w:r>
            <w:r w:rsidRPr="00A3669A">
              <w:rPr>
                <w:rFonts w:ascii="Sylfaen" w:hAnsi="Sylfaen"/>
                <w:sz w:val="16"/>
                <w:szCs w:val="16"/>
                <w:lang w:val="ka-GE"/>
              </w:rPr>
              <w:t xml:space="preserve"> მიმოსვლის თავისუფლების დაცული სფერო</w:t>
            </w:r>
            <w:r>
              <w:rPr>
                <w:rFonts w:ascii="Sylfaen" w:hAnsi="Sylfaen"/>
                <w:sz w:val="16"/>
                <w:szCs w:val="16"/>
                <w:lang w:val="ka-GE"/>
              </w:rPr>
              <w:t>.</w:t>
            </w:r>
            <w:r w:rsidRPr="00A3669A">
              <w:rPr>
                <w:rFonts w:ascii="Sylfaen" w:hAnsi="Sylfaen"/>
                <w:sz w:val="16"/>
                <w:szCs w:val="16"/>
                <w:lang w:val="ka-GE"/>
              </w:rPr>
              <w:t xml:space="preserve"> გამიჯვნა ადამიანის თავისუფლების ძირითადი უფლების დაცული სფეროსგან; უფლების შეზღუდვის სტანდარტული შემთხვევები: რეგისტრაციის ვალდებულება, შეზღუდვები საგანგებო და საომარი მდგომარეობის დროს</w:t>
            </w:r>
            <w:r>
              <w:rPr>
                <w:rFonts w:ascii="Sylfaen" w:hAnsi="Sylfaen"/>
                <w:sz w:val="16"/>
                <w:szCs w:val="16"/>
                <w:lang w:val="ka-GE"/>
              </w:rPr>
              <w:t>.</w:t>
            </w:r>
            <w:r w:rsidRPr="00A3669A">
              <w:rPr>
                <w:rFonts w:ascii="Sylfaen" w:hAnsi="Sylfaen"/>
                <w:sz w:val="16"/>
                <w:szCs w:val="16"/>
                <w:lang w:val="ka-GE"/>
              </w:rPr>
              <w:t xml:space="preserve"> მიმოსვლის თავისუფლების შეზღუდვის გამართლების საფუძვლები</w:t>
            </w:r>
            <w:r>
              <w:rPr>
                <w:rFonts w:ascii="Sylfaen" w:hAnsi="Sylfaen"/>
                <w:sz w:val="16"/>
                <w:szCs w:val="16"/>
                <w:lang w:val="ka-GE"/>
              </w:rPr>
              <w:t>.</w:t>
            </w:r>
          </w:p>
          <w:p w:rsidR="00A80261" w:rsidRPr="00A3669A" w:rsidRDefault="00A80261" w:rsidP="00A80261">
            <w:pPr>
              <w:tabs>
                <w:tab w:val="left" w:pos="310"/>
                <w:tab w:val="left" w:pos="7559"/>
              </w:tabs>
              <w:ind w:right="-36"/>
              <w:jc w:val="both"/>
              <w:rPr>
                <w:rFonts w:ascii="Sylfaen" w:hAnsi="Sylfaen"/>
                <w:sz w:val="16"/>
                <w:szCs w:val="16"/>
                <w:lang w:val="ka-GE"/>
              </w:rPr>
            </w:pPr>
          </w:p>
          <w:p w:rsidR="00A80261" w:rsidRPr="001B5F7B" w:rsidRDefault="00A80261" w:rsidP="00A80261">
            <w:pPr>
              <w:jc w:val="both"/>
              <w:rPr>
                <w:rFonts w:ascii="Sylfaen" w:hAnsi="Sylfaen"/>
                <w:sz w:val="16"/>
                <w:szCs w:val="16"/>
                <w:lang w:val="ka-GE"/>
              </w:rPr>
            </w:pPr>
            <w:r w:rsidRPr="00A3669A">
              <w:rPr>
                <w:rFonts w:ascii="Sylfaen" w:hAnsi="Sylfaen"/>
                <w:sz w:val="16"/>
                <w:szCs w:val="16"/>
                <w:lang w:val="ka-GE"/>
              </w:rPr>
              <w:t>პირადი და ოჯახური ცხოვრების, პირადი სივრცისა და კომუნიკაციის ხელშეუხებლობის უფლებები</w:t>
            </w:r>
            <w:r>
              <w:rPr>
                <w:rFonts w:ascii="Sylfaen" w:hAnsi="Sylfaen"/>
                <w:sz w:val="16"/>
                <w:szCs w:val="16"/>
                <w:lang w:val="ka-GE"/>
              </w:rPr>
              <w:t>.</w:t>
            </w:r>
            <w:r w:rsidRPr="00A3669A">
              <w:rPr>
                <w:rFonts w:ascii="Sylfaen" w:hAnsi="Sylfaen"/>
                <w:sz w:val="16"/>
                <w:szCs w:val="16"/>
                <w:lang w:val="ka-GE"/>
              </w:rPr>
              <w:t xml:space="preserve"> პირადი და ოჯახური ცხოვრების ხელშეუხებლობის უფლების დაცული სფერო და შეზღუდვის საფუძვლები</w:t>
            </w:r>
            <w:r>
              <w:rPr>
                <w:rFonts w:ascii="Sylfaen" w:hAnsi="Sylfaen"/>
                <w:sz w:val="16"/>
                <w:szCs w:val="16"/>
                <w:lang w:val="ka-GE"/>
              </w:rPr>
              <w:t>.</w:t>
            </w:r>
            <w:r w:rsidRPr="00A3669A">
              <w:rPr>
                <w:rFonts w:ascii="Sylfaen" w:hAnsi="Sylfaen"/>
                <w:sz w:val="16"/>
                <w:szCs w:val="16"/>
                <w:lang w:val="ka-GE"/>
              </w:rPr>
              <w:t xml:space="preserve"> კომუნიკაციის ხელშეუხებლობის უფლების დაცული სფერო და შეზღუდვის საფუძვლები</w:t>
            </w:r>
            <w:r>
              <w:rPr>
                <w:rFonts w:ascii="Sylfaen" w:hAnsi="Sylfaen"/>
                <w:sz w:val="16"/>
                <w:szCs w:val="16"/>
                <w:lang w:val="ka-GE"/>
              </w:rPr>
              <w:t>.</w:t>
            </w:r>
            <w:r w:rsidRPr="00A3669A">
              <w:rPr>
                <w:rFonts w:ascii="Sylfaen" w:hAnsi="Sylfaen"/>
                <w:sz w:val="16"/>
                <w:szCs w:val="16"/>
                <w:lang w:val="ka-GE"/>
              </w:rPr>
              <w:t xml:space="preserve"> პირადი სივრცის (საცხოვრებელი/სხვა მფლობელობის) ხელშეუხებლობის უფლების დაცული სფერო და შეზღუდვის საფუძვლები.</w:t>
            </w:r>
          </w:p>
        </w:tc>
      </w:tr>
      <w:tr w:rsidR="00A80261" w:rsidTr="001767A3">
        <w:trPr>
          <w:trHeight w:val="253"/>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B5F7B" w:rsidRDefault="00A80261" w:rsidP="00A80261">
            <w:pPr>
              <w:rPr>
                <w:rFonts w:ascii="Sylfaen" w:hAnsi="Sylfaen" w:cs="Sylfaen"/>
                <w:b/>
                <w:bCs/>
                <w:noProof/>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2"/>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80261" w:rsidRDefault="00A80261" w:rsidP="00A80261">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Pr="00A80261">
              <w:rPr>
                <w:rFonts w:ascii="Sylfaen" w:hAnsi="Sylfaen" w:cs="Sylfaen"/>
                <w:sz w:val="16"/>
                <w:szCs w:val="16"/>
                <w:lang w:val="ka-GE"/>
              </w:rPr>
              <w:t xml:space="preserve">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A80261" w:rsidRPr="001B5F7B" w:rsidRDefault="00A80261" w:rsidP="00A80261">
            <w:pPr>
              <w:numPr>
                <w:ilvl w:val="0"/>
                <w:numId w:val="40"/>
              </w:numPr>
              <w:ind w:left="217" w:hanging="217"/>
              <w:jc w:val="both"/>
              <w:rPr>
                <w:rFonts w:ascii="Sylfaen" w:hAnsi="Sylfaen"/>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A80261" w:rsidTr="00C84E55">
        <w:trPr>
          <w:trHeight w:val="253"/>
          <w:tblCellSpacing w:w="20" w:type="dxa"/>
        </w:trPr>
        <w:tc>
          <w:tcPr>
            <w:tcW w:w="750" w:type="dxa"/>
            <w:vMerge w:val="restart"/>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en-US"/>
              </w:rPr>
              <w:t>6</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p w:rsidR="00A80261" w:rsidRDefault="00A80261" w:rsidP="00A80261">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en-US"/>
              </w:rPr>
            </w:pPr>
          </w:p>
          <w:p w:rsidR="00A80261" w:rsidRDefault="00A80261" w:rsidP="00A80261">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A3669A" w:rsidRDefault="00A80261" w:rsidP="00A80261">
            <w:pPr>
              <w:jc w:val="both"/>
              <w:rPr>
                <w:rFonts w:ascii="Sylfaen" w:hAnsi="Sylfaen"/>
                <w:b/>
                <w:sz w:val="16"/>
                <w:szCs w:val="16"/>
                <w:lang w:val="ka-GE"/>
              </w:rPr>
            </w:pPr>
            <w:r>
              <w:rPr>
                <w:rFonts w:ascii="Sylfaen" w:hAnsi="Sylfaen"/>
                <w:b/>
                <w:sz w:val="16"/>
                <w:szCs w:val="16"/>
                <w:lang w:val="ka-GE"/>
              </w:rPr>
              <w:t>თემა 6. საკუთრების უფლება.</w:t>
            </w:r>
            <w:r w:rsidRPr="00A3669A">
              <w:rPr>
                <w:rFonts w:ascii="Sylfaen" w:hAnsi="Sylfaen"/>
                <w:b/>
                <w:sz w:val="16"/>
                <w:szCs w:val="16"/>
                <w:lang w:val="ka-GE"/>
              </w:rPr>
              <w:t xml:space="preserve"> შემოქმედების თავისუფლება</w:t>
            </w:r>
            <w:r>
              <w:rPr>
                <w:rFonts w:ascii="Sylfaen" w:hAnsi="Sylfaen"/>
                <w:b/>
                <w:sz w:val="16"/>
                <w:szCs w:val="16"/>
                <w:lang w:val="ka-GE"/>
              </w:rPr>
              <w:t xml:space="preserve">. </w:t>
            </w:r>
            <w:r w:rsidRPr="00A3669A">
              <w:rPr>
                <w:rFonts w:ascii="Sylfaen" w:hAnsi="Sylfaen"/>
                <w:b/>
                <w:sz w:val="16"/>
                <w:szCs w:val="16"/>
                <w:lang w:val="ka-GE"/>
              </w:rPr>
              <w:t>კულტურული მემკვიდრეობა</w:t>
            </w:r>
          </w:p>
          <w:p w:rsidR="00A80261" w:rsidRPr="00A3669A" w:rsidRDefault="00A80261" w:rsidP="00A80261">
            <w:pPr>
              <w:tabs>
                <w:tab w:val="left" w:pos="310"/>
                <w:tab w:val="left" w:pos="7559"/>
              </w:tabs>
              <w:ind w:right="-36"/>
              <w:jc w:val="both"/>
              <w:rPr>
                <w:rFonts w:ascii="Sylfaen" w:hAnsi="Sylfaen"/>
                <w:sz w:val="16"/>
                <w:szCs w:val="16"/>
                <w:lang w:val="ka-GE"/>
              </w:rPr>
            </w:pPr>
          </w:p>
          <w:p w:rsidR="00A80261" w:rsidRPr="00A3669A" w:rsidRDefault="00A80261" w:rsidP="00A80261">
            <w:pPr>
              <w:tabs>
                <w:tab w:val="left" w:pos="310"/>
                <w:tab w:val="left" w:pos="7559"/>
              </w:tabs>
              <w:ind w:right="-36"/>
              <w:jc w:val="both"/>
              <w:rPr>
                <w:rFonts w:ascii="Sylfaen" w:hAnsi="Sylfaen"/>
                <w:sz w:val="16"/>
                <w:szCs w:val="16"/>
                <w:lang w:val="en-US"/>
              </w:rPr>
            </w:pPr>
            <w:r w:rsidRPr="00A3669A">
              <w:rPr>
                <w:rFonts w:ascii="Sylfaen" w:hAnsi="Sylfaen"/>
                <w:sz w:val="16"/>
                <w:szCs w:val="16"/>
                <w:lang w:val="ka-GE"/>
              </w:rPr>
              <w:t>საკუთრების ძირითადი უფლება</w:t>
            </w:r>
            <w:r>
              <w:rPr>
                <w:rFonts w:ascii="Sylfaen" w:hAnsi="Sylfaen"/>
                <w:sz w:val="16"/>
                <w:szCs w:val="16"/>
                <w:lang w:val="ka-GE"/>
              </w:rPr>
              <w:t>.</w:t>
            </w:r>
            <w:r w:rsidRPr="00A3669A">
              <w:rPr>
                <w:rFonts w:ascii="Sylfaen" w:hAnsi="Sylfaen"/>
                <w:sz w:val="16"/>
                <w:szCs w:val="16"/>
                <w:lang w:val="ka-GE"/>
              </w:rPr>
              <w:t xml:space="preserve"> საკუთრების უფლების დაცული სფერო</w:t>
            </w:r>
            <w:r>
              <w:rPr>
                <w:rFonts w:ascii="Sylfaen" w:hAnsi="Sylfaen"/>
                <w:sz w:val="16"/>
                <w:szCs w:val="16"/>
                <w:lang w:val="ka-GE"/>
              </w:rPr>
              <w:t>.</w:t>
            </w:r>
            <w:r w:rsidRPr="00A3669A">
              <w:rPr>
                <w:rFonts w:ascii="Sylfaen" w:hAnsi="Sylfaen"/>
                <w:sz w:val="16"/>
                <w:szCs w:val="16"/>
                <w:lang w:val="ka-GE"/>
              </w:rPr>
              <w:t xml:space="preserve"> საკუთრების თავისუფლება, როგორც სამართლებრივი და დემოკრატიული სახელმწიფოს უმნიშვნელოვანესი პრინციპი</w:t>
            </w:r>
            <w:r>
              <w:rPr>
                <w:rFonts w:ascii="Sylfaen" w:hAnsi="Sylfaen"/>
                <w:sz w:val="16"/>
                <w:szCs w:val="16"/>
                <w:lang w:val="ka-GE"/>
              </w:rPr>
              <w:t>.</w:t>
            </w:r>
            <w:r w:rsidRPr="00A3669A">
              <w:rPr>
                <w:rFonts w:ascii="Sylfaen" w:hAnsi="Sylfaen"/>
                <w:sz w:val="16"/>
                <w:szCs w:val="16"/>
                <w:lang w:val="ka-GE"/>
              </w:rPr>
              <w:t xml:space="preserve"> საკუთრების უფლება, როგორც ინსტიტუტის ობიექტურ-სამართლებრივი გარანტია</w:t>
            </w:r>
            <w:r>
              <w:rPr>
                <w:rFonts w:ascii="Sylfaen" w:hAnsi="Sylfaen"/>
                <w:sz w:val="16"/>
                <w:szCs w:val="16"/>
                <w:lang w:val="ka-GE"/>
              </w:rPr>
              <w:t>.</w:t>
            </w:r>
            <w:r w:rsidRPr="00A3669A">
              <w:rPr>
                <w:rFonts w:ascii="Sylfaen" w:hAnsi="Sylfaen"/>
                <w:sz w:val="16"/>
                <w:szCs w:val="16"/>
                <w:lang w:val="ka-GE"/>
              </w:rPr>
              <w:t xml:space="preserve"> საკუთრება, როგორც სოციალური კატეგორია და მისი იურიდიული დეფინიცია</w:t>
            </w:r>
            <w:r>
              <w:rPr>
                <w:rFonts w:ascii="Sylfaen" w:hAnsi="Sylfaen"/>
                <w:sz w:val="16"/>
                <w:szCs w:val="16"/>
                <w:lang w:val="ka-GE"/>
              </w:rPr>
              <w:t>.</w:t>
            </w:r>
            <w:r w:rsidRPr="00A3669A">
              <w:rPr>
                <w:rFonts w:ascii="Sylfaen" w:hAnsi="Sylfaen"/>
                <w:sz w:val="16"/>
                <w:szCs w:val="16"/>
                <w:lang w:val="ka-GE"/>
              </w:rPr>
              <w:t xml:space="preserve"> საკუთრების უფლების ელემენტები</w:t>
            </w:r>
            <w:r>
              <w:rPr>
                <w:rFonts w:ascii="Sylfaen" w:hAnsi="Sylfaen"/>
                <w:sz w:val="16"/>
                <w:szCs w:val="16"/>
                <w:lang w:val="ka-GE"/>
              </w:rPr>
              <w:t>.</w:t>
            </w:r>
            <w:r w:rsidRPr="00A3669A">
              <w:rPr>
                <w:rFonts w:ascii="Sylfaen" w:hAnsi="Sylfaen"/>
                <w:sz w:val="16"/>
                <w:szCs w:val="16"/>
                <w:lang w:val="ka-GE"/>
              </w:rPr>
              <w:t xml:space="preserve"> საკუთრების უფლების შეზღუდვის საფუძვლები</w:t>
            </w:r>
            <w:r>
              <w:rPr>
                <w:rFonts w:ascii="Sylfaen" w:hAnsi="Sylfaen"/>
                <w:sz w:val="16"/>
                <w:szCs w:val="16"/>
                <w:lang w:val="ka-GE"/>
              </w:rPr>
              <w:t>.</w:t>
            </w:r>
            <w:r w:rsidRPr="00A3669A">
              <w:rPr>
                <w:rFonts w:ascii="Sylfaen" w:hAnsi="Sylfaen"/>
                <w:sz w:val="16"/>
                <w:szCs w:val="16"/>
                <w:lang w:val="ka-GE"/>
              </w:rPr>
              <w:t xml:space="preserve"> საკუთრების ჩამორთმევის საფუძვლები</w:t>
            </w:r>
            <w:r>
              <w:rPr>
                <w:rFonts w:ascii="Sylfaen" w:hAnsi="Sylfaen"/>
                <w:sz w:val="16"/>
                <w:szCs w:val="16"/>
                <w:lang w:val="ka-GE"/>
              </w:rPr>
              <w:t>.</w:t>
            </w:r>
            <w:r w:rsidRPr="00A3669A">
              <w:rPr>
                <w:rFonts w:ascii="Sylfaen" w:hAnsi="Sylfaen"/>
                <w:sz w:val="16"/>
                <w:szCs w:val="16"/>
                <w:lang w:val="ka-GE"/>
              </w:rPr>
              <w:t xml:space="preserve"> საკუთრების უფლების შეზღუდვა ე.წ. შიდაკონსტიტუციური ზღვრის საფუძველზე</w:t>
            </w:r>
            <w:r>
              <w:rPr>
                <w:rFonts w:ascii="Sylfaen" w:hAnsi="Sylfaen"/>
                <w:sz w:val="16"/>
                <w:szCs w:val="16"/>
                <w:lang w:val="ka-GE"/>
              </w:rPr>
              <w:t>.</w:t>
            </w:r>
            <w:r w:rsidRPr="00A3669A">
              <w:rPr>
                <w:rFonts w:ascii="Sylfaen" w:hAnsi="Sylfaen"/>
                <w:sz w:val="16"/>
                <w:szCs w:val="16"/>
                <w:lang w:val="ka-GE"/>
              </w:rPr>
              <w:t xml:space="preserve"> საკუთრების უფლების შეზღუდვის საერთაშორისო სტანდარტები</w:t>
            </w:r>
            <w:r>
              <w:rPr>
                <w:rFonts w:ascii="Sylfaen" w:hAnsi="Sylfaen"/>
                <w:sz w:val="16"/>
                <w:szCs w:val="16"/>
                <w:lang w:val="ka-GE"/>
              </w:rPr>
              <w:t>.</w:t>
            </w:r>
          </w:p>
          <w:p w:rsidR="00A80261" w:rsidRPr="00A3669A" w:rsidRDefault="00A80261" w:rsidP="00A80261">
            <w:pPr>
              <w:tabs>
                <w:tab w:val="left" w:pos="310"/>
                <w:tab w:val="left" w:pos="7559"/>
              </w:tabs>
              <w:ind w:right="-36"/>
              <w:jc w:val="both"/>
              <w:rPr>
                <w:rFonts w:ascii="Sylfaen" w:hAnsi="Sylfaen"/>
                <w:sz w:val="16"/>
                <w:szCs w:val="16"/>
                <w:lang w:val="en-US"/>
              </w:rPr>
            </w:pPr>
          </w:p>
          <w:p w:rsidR="00A80261" w:rsidRPr="00A3669A" w:rsidRDefault="00A80261" w:rsidP="00A80261">
            <w:pPr>
              <w:tabs>
                <w:tab w:val="left" w:pos="310"/>
                <w:tab w:val="left" w:pos="7559"/>
              </w:tabs>
              <w:ind w:right="-36"/>
              <w:jc w:val="both"/>
              <w:rPr>
                <w:rFonts w:ascii="Sylfaen" w:hAnsi="Sylfaen"/>
                <w:sz w:val="16"/>
                <w:szCs w:val="16"/>
                <w:lang w:val="en-US"/>
              </w:rPr>
            </w:pPr>
            <w:r w:rsidRPr="00A3669A">
              <w:rPr>
                <w:rFonts w:ascii="Sylfaen" w:hAnsi="Sylfaen"/>
                <w:sz w:val="16"/>
                <w:szCs w:val="16"/>
                <w:lang w:val="ka-GE"/>
              </w:rPr>
              <w:t>ხელოვნების თავისუფლება: ხელოვნების თავისუფლების ძირითადი უფლების დაცული სფერო</w:t>
            </w:r>
            <w:r>
              <w:rPr>
                <w:rFonts w:ascii="Sylfaen" w:hAnsi="Sylfaen"/>
                <w:sz w:val="16"/>
                <w:szCs w:val="16"/>
                <w:lang w:val="ka-GE"/>
              </w:rPr>
              <w:t>.</w:t>
            </w:r>
            <w:r w:rsidRPr="00A3669A">
              <w:rPr>
                <w:rFonts w:ascii="Sylfaen" w:hAnsi="Sylfaen"/>
                <w:sz w:val="16"/>
                <w:szCs w:val="16"/>
                <w:lang w:val="ka-GE"/>
              </w:rPr>
              <w:t xml:space="preserve"> ხელოვნების იურიდიული დეფინიციები</w:t>
            </w:r>
            <w:r>
              <w:rPr>
                <w:rFonts w:ascii="Sylfaen" w:hAnsi="Sylfaen"/>
                <w:sz w:val="16"/>
                <w:szCs w:val="16"/>
                <w:lang w:val="ka-GE"/>
              </w:rPr>
              <w:t>.</w:t>
            </w:r>
            <w:r w:rsidRPr="00A3669A">
              <w:rPr>
                <w:rFonts w:ascii="Sylfaen" w:hAnsi="Sylfaen"/>
                <w:sz w:val="16"/>
                <w:szCs w:val="16"/>
                <w:lang w:val="ka-GE"/>
              </w:rPr>
              <w:t xml:space="preserve"> შემოქმედებითი ნაწარმოების ხარისხისა და შინაარსის გავლენა ხელოვნების თავისუფლების ძირითადი უფლებით მის დაცვაზე</w:t>
            </w:r>
            <w:r>
              <w:rPr>
                <w:rFonts w:ascii="Sylfaen" w:hAnsi="Sylfaen"/>
                <w:sz w:val="16"/>
                <w:szCs w:val="16"/>
                <w:lang w:val="ka-GE"/>
              </w:rPr>
              <w:t>.</w:t>
            </w:r>
            <w:r w:rsidRPr="00A3669A">
              <w:rPr>
                <w:rFonts w:ascii="Sylfaen" w:hAnsi="Sylfaen"/>
                <w:sz w:val="16"/>
                <w:szCs w:val="16"/>
                <w:lang w:val="ka-GE"/>
              </w:rPr>
              <w:t xml:space="preserve"> ხელოვნების ძირითადი უფლების შეზღუდვის სტანდარტული შემთხვევები</w:t>
            </w:r>
            <w:r>
              <w:rPr>
                <w:rFonts w:ascii="Sylfaen" w:hAnsi="Sylfaen"/>
                <w:sz w:val="16"/>
                <w:szCs w:val="16"/>
                <w:lang w:val="ka-GE"/>
              </w:rPr>
              <w:t>.</w:t>
            </w:r>
            <w:r w:rsidRPr="00A3669A">
              <w:rPr>
                <w:rFonts w:ascii="Sylfaen" w:hAnsi="Sylfaen"/>
                <w:sz w:val="16"/>
                <w:szCs w:val="16"/>
                <w:lang w:val="ka-GE"/>
              </w:rPr>
              <w:t xml:space="preserve"> შეზღუდვის გამართლების საფუძვლები</w:t>
            </w:r>
            <w:r>
              <w:rPr>
                <w:rFonts w:ascii="Sylfaen" w:hAnsi="Sylfaen"/>
                <w:sz w:val="16"/>
                <w:szCs w:val="16"/>
                <w:lang w:val="ka-GE"/>
              </w:rPr>
              <w:t xml:space="preserve">. </w:t>
            </w:r>
            <w:r w:rsidRPr="00A3669A">
              <w:rPr>
                <w:rFonts w:ascii="Sylfaen" w:hAnsi="Sylfaen"/>
                <w:sz w:val="16"/>
                <w:szCs w:val="16"/>
                <w:lang w:val="ka-GE"/>
              </w:rPr>
              <w:t>ხელოვნების ძირითადი უფლების კოლიზია პატივის უფლებასთან</w:t>
            </w:r>
            <w:r>
              <w:rPr>
                <w:rFonts w:ascii="Sylfaen" w:hAnsi="Sylfaen"/>
                <w:sz w:val="16"/>
                <w:szCs w:val="16"/>
                <w:lang w:val="ka-GE"/>
              </w:rPr>
              <w:t>.</w:t>
            </w:r>
            <w:r w:rsidRPr="00A3669A">
              <w:rPr>
                <w:rFonts w:ascii="Sylfaen" w:hAnsi="Sylfaen"/>
                <w:sz w:val="16"/>
                <w:szCs w:val="16"/>
                <w:lang w:val="ka-GE"/>
              </w:rPr>
              <w:t xml:space="preserve"> ცენზურის აკრძალვა, როგორც ხელოვნების თავისუფლების ძირითადი უფლების ზღვრის ზღვარი</w:t>
            </w:r>
            <w:r>
              <w:rPr>
                <w:rFonts w:ascii="Sylfaen" w:hAnsi="Sylfaen"/>
                <w:sz w:val="16"/>
                <w:szCs w:val="16"/>
                <w:lang w:val="ka-GE"/>
              </w:rPr>
              <w:t>.</w:t>
            </w:r>
          </w:p>
          <w:p w:rsidR="00A80261" w:rsidRPr="00A3669A" w:rsidRDefault="00A80261" w:rsidP="00A80261">
            <w:pPr>
              <w:tabs>
                <w:tab w:val="left" w:pos="310"/>
                <w:tab w:val="left" w:pos="7559"/>
              </w:tabs>
              <w:ind w:right="-36"/>
              <w:jc w:val="both"/>
              <w:rPr>
                <w:rFonts w:ascii="Sylfaen" w:hAnsi="Sylfaen"/>
                <w:sz w:val="16"/>
                <w:szCs w:val="16"/>
                <w:lang w:val="en-US"/>
              </w:rPr>
            </w:pPr>
          </w:p>
          <w:p w:rsidR="00A80261" w:rsidRPr="001B5F7B" w:rsidRDefault="00A80261" w:rsidP="00A80261">
            <w:pPr>
              <w:jc w:val="both"/>
              <w:rPr>
                <w:rFonts w:ascii="Sylfaen" w:hAnsi="Sylfaen"/>
                <w:b/>
                <w:noProof/>
                <w:sz w:val="16"/>
                <w:szCs w:val="16"/>
                <w:lang w:val="ka-GE"/>
              </w:rPr>
            </w:pPr>
            <w:r w:rsidRPr="00A3669A">
              <w:rPr>
                <w:rFonts w:ascii="Sylfaen" w:hAnsi="Sylfaen"/>
                <w:sz w:val="16"/>
                <w:szCs w:val="16"/>
                <w:lang w:val="ka-GE"/>
              </w:rPr>
              <w:t>მეცნიერების თავისუფლება</w:t>
            </w:r>
            <w:r>
              <w:rPr>
                <w:rFonts w:ascii="Sylfaen" w:hAnsi="Sylfaen"/>
                <w:sz w:val="16"/>
                <w:szCs w:val="16"/>
                <w:lang w:val="ka-GE"/>
              </w:rPr>
              <w:t>.</w:t>
            </w:r>
            <w:r w:rsidRPr="00A3669A">
              <w:rPr>
                <w:rFonts w:ascii="Sylfaen" w:hAnsi="Sylfaen"/>
                <w:sz w:val="16"/>
                <w:szCs w:val="16"/>
                <w:lang w:val="ka-GE"/>
              </w:rPr>
              <w:t xml:space="preserve"> მეცნიერების თავისუფლების ძირითადი უფლების დაცული სფერო</w:t>
            </w:r>
            <w:r>
              <w:rPr>
                <w:rFonts w:ascii="Sylfaen" w:hAnsi="Sylfaen"/>
                <w:sz w:val="16"/>
                <w:szCs w:val="16"/>
                <w:lang w:val="ka-GE"/>
              </w:rPr>
              <w:t>.</w:t>
            </w:r>
            <w:r w:rsidRPr="00A3669A">
              <w:rPr>
                <w:rFonts w:ascii="Sylfaen" w:hAnsi="Sylfaen"/>
                <w:sz w:val="16"/>
                <w:szCs w:val="16"/>
                <w:lang w:val="ka-GE"/>
              </w:rPr>
              <w:t xml:space="preserve"> მეცნიერების დეფინიცია</w:t>
            </w:r>
            <w:r>
              <w:rPr>
                <w:rFonts w:ascii="Sylfaen" w:hAnsi="Sylfaen"/>
                <w:sz w:val="16"/>
                <w:szCs w:val="16"/>
                <w:lang w:val="ka-GE"/>
              </w:rPr>
              <w:t>.</w:t>
            </w:r>
            <w:r w:rsidRPr="00A3669A">
              <w:rPr>
                <w:rFonts w:ascii="Sylfaen" w:hAnsi="Sylfaen"/>
                <w:sz w:val="16"/>
                <w:szCs w:val="16"/>
                <w:lang w:val="ka-GE"/>
              </w:rPr>
              <w:t xml:space="preserve"> მეცნიერების თავისუფლების შეზღუდვა და მისი გამართლების საფუძვლები</w:t>
            </w:r>
            <w:r>
              <w:rPr>
                <w:rFonts w:ascii="Sylfaen" w:hAnsi="Sylfaen"/>
                <w:sz w:val="16"/>
                <w:szCs w:val="16"/>
                <w:lang w:val="ka-GE"/>
              </w:rPr>
              <w:t>.</w:t>
            </w:r>
            <w:r w:rsidRPr="00A3669A">
              <w:rPr>
                <w:rFonts w:ascii="Sylfaen" w:hAnsi="Sylfaen"/>
                <w:sz w:val="16"/>
                <w:szCs w:val="16"/>
                <w:lang w:val="ka-GE"/>
              </w:rPr>
              <w:t xml:space="preserve"> ცენზურის აკრძალვა, როგორც მეცნიერების თავისუფლების ძირითადი უფლების ზღვრის ზღვარი.</w:t>
            </w:r>
          </w:p>
        </w:tc>
      </w:tr>
      <w:tr w:rsidR="00A80261" w:rsidTr="001767A3">
        <w:trPr>
          <w:trHeight w:val="22"/>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B5F7B" w:rsidRDefault="00A80261" w:rsidP="00A80261">
            <w:pPr>
              <w:rPr>
                <w:rFonts w:ascii="Sylfaen" w:hAnsi="Sylfaen"/>
                <w:b/>
                <w:bCs/>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2"/>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80261" w:rsidRDefault="00A80261" w:rsidP="00A80261">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Pr="00A80261">
              <w:rPr>
                <w:rFonts w:ascii="Sylfaen" w:hAnsi="Sylfaen" w:cs="Sylfaen"/>
                <w:sz w:val="16"/>
                <w:szCs w:val="16"/>
                <w:lang w:val="ka-GE"/>
              </w:rPr>
              <w:t xml:space="preserve">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A80261" w:rsidRPr="0099741B" w:rsidRDefault="00A80261" w:rsidP="00A80261">
            <w:pPr>
              <w:numPr>
                <w:ilvl w:val="0"/>
                <w:numId w:val="40"/>
              </w:numPr>
              <w:ind w:left="217" w:hanging="217"/>
              <w:jc w:val="both"/>
              <w:rPr>
                <w:rFonts w:ascii="Sylfaen" w:hAnsi="Sylfaen"/>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p w:rsidR="0099741B" w:rsidRPr="001B5F7B" w:rsidRDefault="0099741B" w:rsidP="00A80261">
            <w:pPr>
              <w:numPr>
                <w:ilvl w:val="0"/>
                <w:numId w:val="40"/>
              </w:numPr>
              <w:ind w:left="217" w:hanging="217"/>
              <w:jc w:val="both"/>
              <w:rPr>
                <w:rFonts w:ascii="Sylfaen" w:hAnsi="Sylfaen"/>
                <w:sz w:val="16"/>
                <w:szCs w:val="16"/>
                <w:lang w:val="ka-GE"/>
              </w:rPr>
            </w:pPr>
            <w:r w:rsidRPr="0099741B">
              <w:rPr>
                <w:rFonts w:ascii="Sylfaen" w:hAnsi="Sylfaen" w:cs="Sylfaen"/>
                <w:sz w:val="16"/>
                <w:szCs w:val="16"/>
                <w:lang w:val="de-DE"/>
              </w:rPr>
              <w:t>ვ. გონაშვილი, ლ. დარბაიძე, ადამიანის ძირითადი უფლებები და თავისუფლებები (საქართველოს კანონმდებლობა და სასამართლო პრაქტიკა), თბ., 2019.</w:t>
            </w:r>
            <w:r w:rsidRPr="0099741B">
              <w:rPr>
                <w:sz w:val="20"/>
                <w:szCs w:val="20"/>
                <w:lang w:val="ka-GE"/>
              </w:rPr>
              <w:t xml:space="preserve">  </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en-US"/>
              </w:rPr>
              <w:t>7</w:t>
            </w:r>
          </w:p>
          <w:p w:rsidR="00A80261" w:rsidRDefault="00A80261" w:rsidP="00A80261">
            <w:pP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A3669A" w:rsidRDefault="00A80261" w:rsidP="00A80261">
            <w:pPr>
              <w:jc w:val="both"/>
              <w:rPr>
                <w:rFonts w:ascii="Sylfaen" w:hAnsi="Sylfaen"/>
                <w:b/>
                <w:sz w:val="16"/>
                <w:szCs w:val="16"/>
                <w:lang w:val="ka-GE"/>
              </w:rPr>
            </w:pPr>
            <w:r w:rsidRPr="00A3669A">
              <w:rPr>
                <w:rFonts w:ascii="Sylfaen" w:hAnsi="Sylfaen"/>
                <w:b/>
                <w:sz w:val="16"/>
                <w:szCs w:val="16"/>
                <w:lang w:val="ka-GE"/>
              </w:rPr>
              <w:t xml:space="preserve">თემა </w:t>
            </w:r>
            <w:r>
              <w:rPr>
                <w:rFonts w:ascii="Sylfaen" w:hAnsi="Sylfaen"/>
                <w:b/>
                <w:sz w:val="16"/>
                <w:szCs w:val="16"/>
                <w:lang w:val="ka-GE"/>
              </w:rPr>
              <w:t>7</w:t>
            </w:r>
            <w:r w:rsidRPr="00A3669A">
              <w:rPr>
                <w:rFonts w:ascii="Sylfaen" w:hAnsi="Sylfaen"/>
                <w:b/>
                <w:sz w:val="16"/>
                <w:szCs w:val="16"/>
                <w:lang w:val="ka-GE"/>
              </w:rPr>
              <w:t>. რწმენის, აღმსარებლობისა და სინდისის თავისუფლებები</w:t>
            </w:r>
          </w:p>
          <w:p w:rsidR="00A80261" w:rsidRPr="00A3669A" w:rsidRDefault="00A80261" w:rsidP="00A80261">
            <w:pPr>
              <w:jc w:val="both"/>
              <w:rPr>
                <w:rFonts w:ascii="Sylfaen" w:hAnsi="Sylfaen"/>
                <w:spacing w:val="-6"/>
                <w:sz w:val="16"/>
                <w:szCs w:val="16"/>
                <w:lang w:val="en-US"/>
              </w:rPr>
            </w:pPr>
          </w:p>
          <w:p w:rsidR="00A80261" w:rsidRPr="00A3669A" w:rsidRDefault="00A80261" w:rsidP="00A80261">
            <w:pPr>
              <w:tabs>
                <w:tab w:val="left" w:pos="310"/>
                <w:tab w:val="left" w:pos="7559"/>
              </w:tabs>
              <w:ind w:right="-36"/>
              <w:jc w:val="both"/>
              <w:rPr>
                <w:rFonts w:ascii="Sylfaen" w:hAnsi="Sylfaen"/>
                <w:sz w:val="16"/>
                <w:szCs w:val="16"/>
                <w:lang w:val="en-US"/>
              </w:rPr>
            </w:pPr>
            <w:r w:rsidRPr="00A3669A">
              <w:rPr>
                <w:rFonts w:ascii="Sylfaen" w:hAnsi="Sylfaen"/>
                <w:sz w:val="16"/>
                <w:szCs w:val="16"/>
                <w:lang w:val="ka-GE"/>
              </w:rPr>
              <w:t>რწმენის თავისუფლება</w:t>
            </w:r>
            <w:r>
              <w:rPr>
                <w:rFonts w:ascii="Sylfaen" w:hAnsi="Sylfaen"/>
                <w:sz w:val="16"/>
                <w:szCs w:val="16"/>
                <w:lang w:val="ka-GE"/>
              </w:rPr>
              <w:t>.</w:t>
            </w:r>
            <w:r w:rsidRPr="00A3669A">
              <w:rPr>
                <w:rFonts w:ascii="Sylfaen" w:hAnsi="Sylfaen"/>
                <w:sz w:val="16"/>
                <w:szCs w:val="16"/>
                <w:lang w:val="ka-GE"/>
              </w:rPr>
              <w:t xml:space="preserve"> რწმენის თავისუფლების დაცული სფერო</w:t>
            </w:r>
            <w:r>
              <w:rPr>
                <w:rFonts w:ascii="Sylfaen" w:hAnsi="Sylfaen"/>
                <w:sz w:val="16"/>
                <w:szCs w:val="16"/>
                <w:lang w:val="ka-GE"/>
              </w:rPr>
              <w:t>.</w:t>
            </w:r>
            <w:r w:rsidRPr="00A3669A">
              <w:rPr>
                <w:rFonts w:ascii="Sylfaen" w:hAnsi="Sylfaen"/>
                <w:sz w:val="16"/>
                <w:szCs w:val="16"/>
                <w:lang w:val="ka-GE"/>
              </w:rPr>
              <w:t xml:space="preserve"> რელიგიის თავისუფლება და მსოფლმხედველობის თავისუფლება</w:t>
            </w:r>
            <w:r>
              <w:rPr>
                <w:rFonts w:ascii="Sylfaen" w:hAnsi="Sylfaen"/>
                <w:sz w:val="16"/>
                <w:szCs w:val="16"/>
                <w:lang w:val="ka-GE"/>
              </w:rPr>
              <w:t>.</w:t>
            </w:r>
            <w:r w:rsidRPr="00A3669A">
              <w:rPr>
                <w:rFonts w:ascii="Sylfaen" w:hAnsi="Sylfaen"/>
                <w:sz w:val="16"/>
                <w:szCs w:val="16"/>
                <w:lang w:val="ka-GE"/>
              </w:rPr>
              <w:t xml:space="preserve"> რწმენის თავისუფლების პოზიტიური და ნეგატიური გამოვლინება</w:t>
            </w:r>
            <w:r>
              <w:rPr>
                <w:rFonts w:ascii="Sylfaen" w:hAnsi="Sylfaen"/>
                <w:sz w:val="16"/>
                <w:szCs w:val="16"/>
                <w:lang w:val="ka-GE"/>
              </w:rPr>
              <w:t>.</w:t>
            </w:r>
            <w:r w:rsidRPr="00A3669A">
              <w:rPr>
                <w:rFonts w:ascii="Sylfaen" w:hAnsi="Sylfaen"/>
                <w:sz w:val="16"/>
                <w:szCs w:val="16"/>
                <w:lang w:val="ka-GE"/>
              </w:rPr>
              <w:t xml:space="preserve"> რწმენის თავისუფლების ინდივიდუალური და კოლექტიური განზომილებები</w:t>
            </w:r>
            <w:r>
              <w:rPr>
                <w:rFonts w:ascii="Sylfaen" w:hAnsi="Sylfaen"/>
                <w:sz w:val="16"/>
                <w:szCs w:val="16"/>
                <w:lang w:val="ka-GE"/>
              </w:rPr>
              <w:t>.</w:t>
            </w:r>
            <w:r w:rsidRPr="00A3669A">
              <w:rPr>
                <w:rFonts w:ascii="Sylfaen" w:hAnsi="Sylfaen"/>
                <w:sz w:val="16"/>
                <w:szCs w:val="16"/>
                <w:lang w:val="ka-GE"/>
              </w:rPr>
              <w:t xml:space="preserve"> ათეიზმის დაცვა რწმენის თავისუფლების ძირითადი უფლებით</w:t>
            </w:r>
            <w:r>
              <w:rPr>
                <w:rFonts w:ascii="Sylfaen" w:hAnsi="Sylfaen"/>
                <w:sz w:val="16"/>
                <w:szCs w:val="16"/>
                <w:lang w:val="ka-GE"/>
              </w:rPr>
              <w:t>.</w:t>
            </w:r>
            <w:r w:rsidRPr="00A3669A">
              <w:rPr>
                <w:rFonts w:ascii="Sylfaen" w:hAnsi="Sylfaen"/>
                <w:sz w:val="16"/>
                <w:szCs w:val="16"/>
                <w:lang w:val="ka-GE"/>
              </w:rPr>
              <w:t xml:space="preserve"> რწმენის შინაგანი და გარეგანი გამოხატულება</w:t>
            </w:r>
            <w:r>
              <w:rPr>
                <w:rFonts w:ascii="Sylfaen" w:hAnsi="Sylfaen"/>
                <w:sz w:val="16"/>
                <w:szCs w:val="16"/>
                <w:lang w:val="ka-GE"/>
              </w:rPr>
              <w:t>.</w:t>
            </w:r>
            <w:r w:rsidRPr="00A3669A">
              <w:rPr>
                <w:rFonts w:ascii="Sylfaen" w:hAnsi="Sylfaen"/>
                <w:sz w:val="16"/>
                <w:szCs w:val="16"/>
                <w:lang w:val="ka-GE"/>
              </w:rPr>
              <w:t xml:space="preserve"> რწმენის თავისუფლების შეზღუდვის საფუძვლები</w:t>
            </w:r>
            <w:r>
              <w:rPr>
                <w:rFonts w:ascii="Sylfaen" w:hAnsi="Sylfaen"/>
                <w:sz w:val="16"/>
                <w:szCs w:val="16"/>
                <w:lang w:val="ka-GE"/>
              </w:rPr>
              <w:t>.</w:t>
            </w:r>
            <w:r w:rsidRPr="00A3669A">
              <w:rPr>
                <w:rFonts w:ascii="Sylfaen" w:hAnsi="Sylfaen"/>
                <w:sz w:val="16"/>
                <w:szCs w:val="16"/>
                <w:lang w:val="en-US"/>
              </w:rPr>
              <w:t xml:space="preserve"> </w:t>
            </w:r>
            <w:r w:rsidRPr="00A3669A">
              <w:rPr>
                <w:rFonts w:ascii="Sylfaen" w:hAnsi="Sylfaen"/>
                <w:sz w:val="16"/>
                <w:szCs w:val="16"/>
                <w:lang w:val="ka-GE"/>
              </w:rPr>
              <w:t>რწმენის თავისუფლების შეზღუდვის სტანდარტული შემთხვევები; რწმენის თავისუფლების შეზღუდვის განსაკუთრებული შემთხვევა: პაციენტის იძულებითი მკურნალობა</w:t>
            </w:r>
            <w:r>
              <w:rPr>
                <w:rFonts w:ascii="Sylfaen" w:hAnsi="Sylfaen"/>
                <w:sz w:val="16"/>
                <w:szCs w:val="16"/>
                <w:lang w:val="ka-GE"/>
              </w:rPr>
              <w:t>.</w:t>
            </w:r>
            <w:r w:rsidRPr="00A3669A">
              <w:rPr>
                <w:rFonts w:ascii="Sylfaen" w:hAnsi="Sylfaen"/>
                <w:sz w:val="16"/>
                <w:szCs w:val="16"/>
                <w:lang w:val="ka-GE"/>
              </w:rPr>
              <w:t xml:space="preserve"> რწმენის თავისუფლების შეზღუდვის გამართლების საფუძვლები: საერთაშორისო სტანდარტები და ქართული პრაქტიკა</w:t>
            </w:r>
            <w:r>
              <w:rPr>
                <w:rFonts w:ascii="Sylfaen" w:hAnsi="Sylfaen"/>
                <w:sz w:val="16"/>
                <w:szCs w:val="16"/>
                <w:lang w:val="ka-GE"/>
              </w:rPr>
              <w:t>.</w:t>
            </w:r>
          </w:p>
          <w:p w:rsidR="00A80261" w:rsidRPr="00A3669A" w:rsidRDefault="00A80261" w:rsidP="00A80261">
            <w:pPr>
              <w:tabs>
                <w:tab w:val="left" w:pos="310"/>
                <w:tab w:val="left" w:pos="7559"/>
              </w:tabs>
              <w:ind w:right="-36"/>
              <w:jc w:val="both"/>
              <w:rPr>
                <w:rFonts w:ascii="Sylfaen" w:hAnsi="Sylfaen"/>
                <w:sz w:val="16"/>
                <w:szCs w:val="16"/>
                <w:lang w:val="en-US"/>
              </w:rPr>
            </w:pPr>
          </w:p>
          <w:p w:rsidR="00A80261" w:rsidRPr="00193D26" w:rsidRDefault="00A80261" w:rsidP="00A80261">
            <w:pPr>
              <w:jc w:val="both"/>
              <w:rPr>
                <w:rFonts w:ascii="Sylfaen" w:hAnsi="Sylfaen"/>
                <w:noProof/>
                <w:sz w:val="16"/>
                <w:szCs w:val="16"/>
                <w:lang w:val="ka-GE"/>
              </w:rPr>
            </w:pPr>
            <w:r w:rsidRPr="00A3669A">
              <w:rPr>
                <w:rFonts w:ascii="Sylfaen" w:hAnsi="Sylfaen"/>
                <w:sz w:val="16"/>
                <w:szCs w:val="16"/>
                <w:lang w:val="ka-GE"/>
              </w:rPr>
              <w:t>სინდისის თავისუფლება</w:t>
            </w:r>
            <w:r>
              <w:rPr>
                <w:rFonts w:ascii="Sylfaen" w:hAnsi="Sylfaen"/>
                <w:sz w:val="16"/>
                <w:szCs w:val="16"/>
                <w:lang w:val="ka-GE"/>
              </w:rPr>
              <w:t>.</w:t>
            </w:r>
            <w:r w:rsidRPr="00A3669A">
              <w:rPr>
                <w:rFonts w:ascii="Sylfaen" w:hAnsi="Sylfaen"/>
                <w:sz w:val="16"/>
                <w:szCs w:val="16"/>
                <w:lang w:val="ka-GE"/>
              </w:rPr>
              <w:t xml:space="preserve"> სინდისის თავისუფლების ძირითადი უფლების დაცული სფერო</w:t>
            </w:r>
            <w:r>
              <w:rPr>
                <w:rFonts w:ascii="Sylfaen" w:hAnsi="Sylfaen"/>
                <w:sz w:val="16"/>
                <w:szCs w:val="16"/>
                <w:lang w:val="ka-GE"/>
              </w:rPr>
              <w:t>.</w:t>
            </w:r>
            <w:r w:rsidRPr="00A3669A">
              <w:rPr>
                <w:rFonts w:ascii="Sylfaen" w:hAnsi="Sylfaen"/>
                <w:sz w:val="16"/>
                <w:szCs w:val="16"/>
                <w:lang w:val="ka-GE"/>
              </w:rPr>
              <w:t xml:space="preserve"> სინდისის გადაწყვეტილების ცნება</w:t>
            </w:r>
            <w:r>
              <w:rPr>
                <w:rFonts w:ascii="Sylfaen" w:hAnsi="Sylfaen"/>
                <w:sz w:val="16"/>
                <w:szCs w:val="16"/>
                <w:lang w:val="ka-GE"/>
              </w:rPr>
              <w:t>.</w:t>
            </w:r>
            <w:r w:rsidRPr="00A3669A">
              <w:rPr>
                <w:rFonts w:ascii="Sylfaen" w:hAnsi="Sylfaen"/>
                <w:sz w:val="16"/>
                <w:szCs w:val="16"/>
                <w:lang w:val="ka-GE"/>
              </w:rPr>
              <w:t xml:space="preserve"> სინდისის ძირითადი უფლების შინაგანი და გარეგანი გამოხატულება</w:t>
            </w:r>
            <w:r>
              <w:rPr>
                <w:rFonts w:ascii="Sylfaen" w:hAnsi="Sylfaen"/>
                <w:sz w:val="16"/>
                <w:szCs w:val="16"/>
                <w:lang w:val="ka-GE"/>
              </w:rPr>
              <w:t>.</w:t>
            </w:r>
            <w:r w:rsidRPr="00A3669A">
              <w:rPr>
                <w:rFonts w:ascii="Sylfaen" w:hAnsi="Sylfaen"/>
                <w:sz w:val="16"/>
                <w:szCs w:val="16"/>
                <w:lang w:val="ka-GE"/>
              </w:rPr>
              <w:t xml:space="preserve"> სინდისის ძირითადი უფლების შეზღუდვის სტანდარტული შემთხვევები</w:t>
            </w:r>
            <w:r>
              <w:rPr>
                <w:rFonts w:ascii="Sylfaen" w:hAnsi="Sylfaen"/>
                <w:sz w:val="16"/>
                <w:szCs w:val="16"/>
                <w:lang w:val="ka-GE"/>
              </w:rPr>
              <w:t>.</w:t>
            </w:r>
            <w:r w:rsidRPr="00A3669A">
              <w:rPr>
                <w:rFonts w:ascii="Sylfaen" w:hAnsi="Sylfaen"/>
                <w:sz w:val="16"/>
                <w:szCs w:val="16"/>
                <w:lang w:val="ka-GE"/>
              </w:rPr>
              <w:t xml:space="preserve">  შეზღუდვის გამართლების საფუძვლები.</w:t>
            </w:r>
          </w:p>
        </w:tc>
      </w:tr>
      <w:tr w:rsidR="00A80261"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93D26" w:rsidRDefault="00A80261" w:rsidP="00A80261">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A80261" w:rsidTr="009A779B">
        <w:trPr>
          <w:trHeight w:val="91"/>
          <w:tblCellSpacing w:w="20" w:type="dxa"/>
        </w:trPr>
        <w:tc>
          <w:tcPr>
            <w:tcW w:w="750" w:type="dxa"/>
            <w:vMerge/>
            <w:tcBorders>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80261" w:rsidRDefault="00A80261" w:rsidP="00A80261">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Pr>
                <w:rFonts w:ascii="Sylfaen" w:hAnsi="Sylfaen" w:cs="Sylfaen"/>
                <w:sz w:val="16"/>
                <w:szCs w:val="16"/>
                <w:lang w:val="ka-G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Pr="00A80261">
              <w:rPr>
                <w:rFonts w:ascii="Sylfaen" w:hAnsi="Sylfaen" w:cs="Sylfaen"/>
                <w:sz w:val="16"/>
                <w:szCs w:val="16"/>
                <w:lang w:val="ka-GE"/>
              </w:rPr>
              <w:t xml:space="preserve">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A80261" w:rsidRPr="00193D26" w:rsidRDefault="00A80261" w:rsidP="00A80261">
            <w:pPr>
              <w:numPr>
                <w:ilvl w:val="0"/>
                <w:numId w:val="40"/>
              </w:numPr>
              <w:ind w:left="217" w:hanging="217"/>
              <w:jc w:val="both"/>
              <w:rPr>
                <w:rFonts w:ascii="Sylfaen" w:hAnsi="Sylfaen"/>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A80261" w:rsidTr="00C84E55">
        <w:trPr>
          <w:trHeight w:val="163"/>
          <w:tblCellSpacing w:w="20" w:type="dxa"/>
        </w:trPr>
        <w:tc>
          <w:tcPr>
            <w:tcW w:w="750" w:type="dxa"/>
            <w:vMerge w:val="restart"/>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en-US"/>
              </w:rPr>
              <w:t>10</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4217D3" w:rsidRDefault="00A80261" w:rsidP="00A80261">
            <w:pPr>
              <w:jc w:val="both"/>
              <w:rPr>
                <w:rFonts w:ascii="Sylfaen" w:hAnsi="Sylfaen"/>
                <w:b/>
                <w:sz w:val="16"/>
                <w:szCs w:val="16"/>
                <w:lang w:val="ka-GE"/>
              </w:rPr>
            </w:pPr>
            <w:r w:rsidRPr="004217D3">
              <w:rPr>
                <w:rFonts w:ascii="Sylfaen" w:hAnsi="Sylfaen"/>
                <w:b/>
                <w:sz w:val="16"/>
                <w:szCs w:val="16"/>
                <w:lang w:val="ka-GE"/>
              </w:rPr>
              <w:t xml:space="preserve">თავი </w:t>
            </w:r>
            <w:r>
              <w:rPr>
                <w:rFonts w:ascii="Sylfaen" w:hAnsi="Sylfaen"/>
                <w:b/>
                <w:sz w:val="16"/>
                <w:szCs w:val="16"/>
                <w:lang w:val="ka-GE"/>
              </w:rPr>
              <w:t>8</w:t>
            </w:r>
            <w:r w:rsidRPr="004217D3">
              <w:rPr>
                <w:rFonts w:ascii="Sylfaen" w:hAnsi="Sylfaen"/>
                <w:b/>
                <w:sz w:val="16"/>
                <w:szCs w:val="16"/>
                <w:lang w:val="ka-GE"/>
              </w:rPr>
              <w:t>. აზრის, ინფორმაციის, მასობრივი ინფორმაციის საშუალებათა და ინტერნეტის თავისუფლების უფლებები. სამართლიანი ადმინისტრაციული წარმოების, საჯარო ინფორმაციის ხელმისაწვდომობის, ინფორმაციული თვითგამორკვევისა და საჯარო ხელისუფლების მიერ მიყენებული ზიანის ანაზღაურების უფლებები</w:t>
            </w:r>
          </w:p>
          <w:p w:rsidR="00A80261" w:rsidRDefault="00A80261" w:rsidP="00A80261">
            <w:pPr>
              <w:jc w:val="both"/>
              <w:rPr>
                <w:rFonts w:ascii="Sylfaen" w:hAnsi="Sylfaen"/>
                <w:sz w:val="16"/>
                <w:szCs w:val="16"/>
                <w:lang w:val="ka-GE"/>
              </w:rPr>
            </w:pPr>
          </w:p>
          <w:p w:rsidR="00A80261" w:rsidRDefault="00A80261" w:rsidP="00A80261">
            <w:pPr>
              <w:tabs>
                <w:tab w:val="left" w:pos="310"/>
                <w:tab w:val="left" w:pos="7559"/>
              </w:tabs>
              <w:ind w:right="-36"/>
              <w:jc w:val="both"/>
              <w:rPr>
                <w:rFonts w:ascii="Sylfaen" w:hAnsi="Sylfaen"/>
                <w:sz w:val="16"/>
                <w:szCs w:val="16"/>
                <w:lang w:val="en-US"/>
              </w:rPr>
            </w:pPr>
            <w:r>
              <w:rPr>
                <w:rFonts w:ascii="Sylfaen" w:hAnsi="Sylfaen"/>
                <w:sz w:val="16"/>
                <w:szCs w:val="16"/>
                <w:lang w:val="ka-GE"/>
              </w:rPr>
              <w:t>აზრის თავისუფლება. აზრის თავისუფლების ძირითადი უფლების დაცული სფერო. აზრის დეფინიცია. აზრის თავისუფლების შინაგანი და გარეგანი გამოხატულება. გამონათქვამის შინაარსის გავლენა აზრის თავისუფლების ძირითადი უფლებით მის დაცვაზე; ფაქტის კონსტატაციის დაცვა აზრის თავისუფლების ძირითადი უფლებით. ფაქტის დეფინიცია. აზრის თავისუფლების ძირითადი უფლების შეზღუდვის სტანდარტული შემთხვევები. აზრის თავისუფლების შეზღუდვის გამართლების საფუძვლები: შეზღუდვის გამართლების ამერიკული და ევროპული სტანდარტები. აზრის თავისუფლების კოლიზია ადამიანის პატივის ძირითად უფლებასთან, ე.წ. ვარაუდის წესი.</w:t>
            </w:r>
          </w:p>
          <w:p w:rsidR="00A80261" w:rsidRDefault="00A80261" w:rsidP="00A80261">
            <w:pPr>
              <w:tabs>
                <w:tab w:val="left" w:pos="310"/>
                <w:tab w:val="left" w:pos="7559"/>
              </w:tabs>
              <w:ind w:right="-36"/>
              <w:jc w:val="both"/>
              <w:rPr>
                <w:rFonts w:ascii="Sylfaen" w:hAnsi="Sylfaen"/>
                <w:sz w:val="16"/>
                <w:szCs w:val="16"/>
                <w:lang w:val="en-US"/>
              </w:rPr>
            </w:pPr>
          </w:p>
          <w:p w:rsidR="00A80261" w:rsidRDefault="00A80261" w:rsidP="00A80261">
            <w:pPr>
              <w:tabs>
                <w:tab w:val="left" w:pos="310"/>
                <w:tab w:val="left" w:pos="7559"/>
              </w:tabs>
              <w:ind w:right="-36"/>
              <w:jc w:val="both"/>
              <w:rPr>
                <w:rFonts w:ascii="Sylfaen" w:hAnsi="Sylfaen"/>
                <w:sz w:val="16"/>
                <w:szCs w:val="16"/>
                <w:lang w:val="en-US"/>
              </w:rPr>
            </w:pPr>
            <w:r>
              <w:rPr>
                <w:rFonts w:ascii="Sylfaen" w:hAnsi="Sylfaen"/>
                <w:sz w:val="16"/>
                <w:szCs w:val="16"/>
                <w:lang w:val="ka-GE"/>
              </w:rPr>
              <w:t>ინფორმაციის თავისუფლება. ინფორმაციის თავისუფლების ძირითადი უფლების დაცული სფერო; „საყოველთაოდ ხელმისაწვდომი წყაროს“ ცნება. ინფორმაციის თავისუფლების შეზღუდვა და მისი გამართლების საფუძვლები. ინტერნეტზე წვდომისა და ინტერნეტით სარგებლობის უფლება.</w:t>
            </w:r>
          </w:p>
          <w:p w:rsidR="00A80261" w:rsidRDefault="00A80261" w:rsidP="00A80261">
            <w:pPr>
              <w:tabs>
                <w:tab w:val="left" w:pos="310"/>
                <w:tab w:val="left" w:pos="7559"/>
              </w:tabs>
              <w:ind w:right="-36"/>
              <w:jc w:val="both"/>
              <w:rPr>
                <w:rFonts w:ascii="Sylfaen" w:hAnsi="Sylfaen"/>
                <w:sz w:val="16"/>
                <w:szCs w:val="16"/>
                <w:lang w:val="en-US"/>
              </w:rPr>
            </w:pPr>
          </w:p>
          <w:p w:rsidR="00A80261" w:rsidRDefault="00A80261" w:rsidP="00A80261">
            <w:pPr>
              <w:tabs>
                <w:tab w:val="left" w:pos="310"/>
                <w:tab w:val="left" w:pos="7559"/>
              </w:tabs>
              <w:ind w:right="-36"/>
              <w:jc w:val="both"/>
              <w:rPr>
                <w:rFonts w:ascii="Sylfaen" w:hAnsi="Sylfaen"/>
                <w:sz w:val="16"/>
                <w:szCs w:val="16"/>
                <w:lang w:val="ka-GE"/>
              </w:rPr>
            </w:pPr>
            <w:r>
              <w:rPr>
                <w:rFonts w:ascii="Sylfaen" w:hAnsi="Sylfaen"/>
                <w:sz w:val="16"/>
                <w:szCs w:val="16"/>
                <w:lang w:val="ka-GE"/>
              </w:rPr>
              <w:t>მასობრივი ინფორმაციის საშუალებათა თავისუფლება. დაცული სფერო. მასობრივი ინფორმაციის საშუალების ცნება. მასობრივი ინფორმაციის საშუალებათა თავისუფლების ძირითადი უფლებით დაცული სუბიექტები. პრესის სარედაქციო დამოუკიდებლობა. მასობრივი ინფორმაციის საშუალებათა თავისუფლების შეზღუდვის სტანდარტული შემთხვევები. შეზღუდვის განსაკუთრებული შემთხვევა: სელექციური დახმარება. პრესის თავისუფლების შეზღუდვის საერთაშორისო სტანდარტები. მასობრივი ინფორმაციის საშუალებათა თავისუფლების მოწესრიგება საქართველოს კანონმდებლობით. პრესის მზარდი გავლენა პოლიტიკურ პროცესებზე, როგორც მისი თავისუფლების რეგლამენტაციის საფუძველი? მასობრივი ინფორმაციის საშუალებათა თავისუფლება, როგორც „რეგულირებადი“ ძირითადი უფლება.</w:t>
            </w:r>
          </w:p>
          <w:p w:rsidR="00A80261" w:rsidRDefault="00A80261" w:rsidP="00A80261">
            <w:pPr>
              <w:tabs>
                <w:tab w:val="left" w:pos="310"/>
                <w:tab w:val="left" w:pos="7559"/>
              </w:tabs>
              <w:ind w:right="-36"/>
              <w:jc w:val="both"/>
              <w:rPr>
                <w:rFonts w:ascii="Sylfaen" w:hAnsi="Sylfaen"/>
                <w:sz w:val="16"/>
                <w:szCs w:val="16"/>
                <w:lang w:val="ka-GE"/>
              </w:rPr>
            </w:pPr>
          </w:p>
          <w:p w:rsidR="00A80261" w:rsidRPr="00193D26" w:rsidRDefault="00A80261" w:rsidP="00A80261">
            <w:pPr>
              <w:jc w:val="both"/>
              <w:rPr>
                <w:rFonts w:ascii="Sylfaen" w:hAnsi="Sylfaen"/>
                <w:bCs/>
                <w:sz w:val="16"/>
                <w:szCs w:val="16"/>
                <w:lang w:val="ka-GE"/>
              </w:rPr>
            </w:pPr>
            <w:r>
              <w:rPr>
                <w:rFonts w:ascii="Sylfaen" w:hAnsi="Sylfaen"/>
                <w:sz w:val="16"/>
                <w:szCs w:val="16"/>
                <w:lang w:val="ka-GE"/>
              </w:rPr>
              <w:t xml:space="preserve">სამართლიანი ადმინისტრაციული წარმოების, საჯარო ინფორმაციის ხელმისაწვდომობის, </w:t>
            </w:r>
            <w:r>
              <w:rPr>
                <w:rFonts w:ascii="Sylfaen" w:hAnsi="Sylfaen"/>
                <w:sz w:val="16"/>
                <w:szCs w:val="16"/>
                <w:lang w:val="ka-GE"/>
              </w:rPr>
              <w:lastRenderedPageBreak/>
              <w:t>ინფორმაციული თვითგამორკვევისა და საჯარო ხელისუფლების მიერ მიყენებული ზიანის ანაზღაურების უფლებები.</w:t>
            </w:r>
          </w:p>
        </w:tc>
      </w:tr>
      <w:tr w:rsidR="00A80261" w:rsidTr="001767A3">
        <w:trPr>
          <w:trHeight w:val="253"/>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93D26" w:rsidRDefault="00A80261" w:rsidP="00A80261">
            <w:pPr>
              <w:rPr>
                <w:rFonts w:ascii="Sylfaen" w:hAnsi="Sylfaen"/>
                <w:b/>
                <w:bCs/>
                <w:sz w:val="16"/>
                <w:szCs w:val="16"/>
                <w:lang w:val="ka-GE"/>
              </w:rPr>
            </w:pPr>
            <w:r w:rsidRPr="001B5F7B">
              <w:rPr>
                <w:rFonts w:ascii="Sylfaen" w:hAnsi="Sylfaen"/>
                <w:b/>
                <w:bCs/>
                <w:sz w:val="16"/>
                <w:szCs w:val="16"/>
                <w:lang w:val="ka-GE"/>
              </w:rPr>
              <w:t>ძირითადი ლიტერატურა:</w:t>
            </w:r>
          </w:p>
        </w:tc>
      </w:tr>
      <w:tr w:rsidR="00A80261" w:rsidTr="009A779B">
        <w:trPr>
          <w:trHeight w:val="28"/>
          <w:tblCellSpacing w:w="20" w:type="dxa"/>
        </w:trPr>
        <w:tc>
          <w:tcPr>
            <w:tcW w:w="750" w:type="dxa"/>
            <w:vMerge/>
            <w:tcBorders>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80261" w:rsidRDefault="00A80261" w:rsidP="00A80261">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Pr="00A80261">
              <w:rPr>
                <w:rFonts w:ascii="Sylfaen" w:hAnsi="Sylfaen" w:cs="Sylfaen"/>
                <w:sz w:val="16"/>
                <w:szCs w:val="16"/>
                <w:lang w:val="ka-GE"/>
              </w:rPr>
              <w:t xml:space="preserve">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A80261" w:rsidRPr="00193D26" w:rsidRDefault="00A80261" w:rsidP="00A80261">
            <w:pPr>
              <w:numPr>
                <w:ilvl w:val="0"/>
                <w:numId w:val="40"/>
              </w:numPr>
              <w:ind w:left="217" w:hanging="217"/>
              <w:jc w:val="both"/>
              <w:rPr>
                <w:rFonts w:ascii="Sylfaen" w:hAnsi="Sylfaen" w:cs="Sylfaen"/>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A80261"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4217D3" w:rsidRDefault="00A80261" w:rsidP="00A80261">
            <w:pPr>
              <w:jc w:val="both"/>
              <w:rPr>
                <w:rFonts w:ascii="Sylfaen" w:hAnsi="Sylfaen"/>
                <w:b/>
                <w:sz w:val="16"/>
                <w:szCs w:val="16"/>
                <w:lang w:val="en-US"/>
              </w:rPr>
            </w:pPr>
            <w:r w:rsidRPr="004217D3">
              <w:rPr>
                <w:rFonts w:ascii="Sylfaen" w:hAnsi="Sylfaen"/>
                <w:b/>
                <w:sz w:val="16"/>
                <w:szCs w:val="16"/>
                <w:lang w:val="ka-GE"/>
              </w:rPr>
              <w:t xml:space="preserve">თემა </w:t>
            </w:r>
            <w:r w:rsidR="0026146B">
              <w:rPr>
                <w:rFonts w:ascii="Sylfaen" w:hAnsi="Sylfaen"/>
                <w:b/>
                <w:sz w:val="16"/>
                <w:szCs w:val="16"/>
                <w:lang w:val="ka-GE"/>
              </w:rPr>
              <w:t>9</w:t>
            </w:r>
            <w:r w:rsidRPr="004217D3">
              <w:rPr>
                <w:rFonts w:ascii="Sylfaen" w:hAnsi="Sylfaen"/>
                <w:b/>
                <w:sz w:val="16"/>
                <w:szCs w:val="16"/>
                <w:lang w:val="ka-GE"/>
              </w:rPr>
              <w:t>. შეკრების თავისუფლება</w:t>
            </w:r>
            <w:r>
              <w:rPr>
                <w:rFonts w:ascii="Sylfaen" w:hAnsi="Sylfaen"/>
                <w:b/>
                <w:sz w:val="16"/>
                <w:szCs w:val="16"/>
                <w:lang w:val="ka-GE"/>
              </w:rPr>
              <w:t>.</w:t>
            </w:r>
            <w:r w:rsidRPr="004217D3">
              <w:rPr>
                <w:rFonts w:ascii="Sylfaen" w:hAnsi="Sylfaen"/>
                <w:b/>
                <w:sz w:val="16"/>
                <w:szCs w:val="16"/>
                <w:lang w:val="ka-GE"/>
              </w:rPr>
              <w:t xml:space="preserve"> გაერთიანების თავისუფლება</w:t>
            </w:r>
            <w:r>
              <w:rPr>
                <w:rFonts w:ascii="Sylfaen" w:hAnsi="Sylfaen"/>
                <w:b/>
                <w:sz w:val="16"/>
                <w:szCs w:val="16"/>
                <w:lang w:val="ka-GE"/>
              </w:rPr>
              <w:t>.</w:t>
            </w:r>
            <w:r w:rsidRPr="004217D3">
              <w:rPr>
                <w:rFonts w:ascii="Sylfaen" w:hAnsi="Sylfaen"/>
                <w:b/>
                <w:sz w:val="16"/>
                <w:szCs w:val="16"/>
                <w:lang w:val="ka-GE"/>
              </w:rPr>
              <w:t xml:space="preserve"> პოლიტიკური პარტიების თავისუფლება</w:t>
            </w:r>
            <w:r>
              <w:rPr>
                <w:rFonts w:ascii="Sylfaen" w:hAnsi="Sylfaen"/>
                <w:b/>
                <w:sz w:val="16"/>
                <w:szCs w:val="16"/>
                <w:lang w:val="ka-GE"/>
              </w:rPr>
              <w:t>.</w:t>
            </w:r>
            <w:r w:rsidRPr="004217D3">
              <w:rPr>
                <w:rFonts w:ascii="Sylfaen" w:hAnsi="Sylfaen"/>
                <w:b/>
                <w:sz w:val="16"/>
                <w:szCs w:val="16"/>
                <w:lang w:val="ka-GE"/>
              </w:rPr>
              <w:t xml:space="preserve"> საარჩევნო უფლება</w:t>
            </w:r>
            <w:r>
              <w:rPr>
                <w:rFonts w:ascii="Sylfaen" w:hAnsi="Sylfaen"/>
                <w:b/>
                <w:sz w:val="16"/>
                <w:szCs w:val="16"/>
                <w:lang w:val="ka-GE"/>
              </w:rPr>
              <w:t>.</w:t>
            </w:r>
            <w:r w:rsidRPr="004217D3">
              <w:rPr>
                <w:rFonts w:ascii="Sylfaen" w:hAnsi="Sylfaen"/>
                <w:b/>
                <w:sz w:val="16"/>
                <w:szCs w:val="16"/>
                <w:lang w:val="ka-GE"/>
              </w:rPr>
              <w:t xml:space="preserve"> საჯარო თანამდებობის დაკავების უფლება</w:t>
            </w:r>
          </w:p>
          <w:p w:rsidR="00A80261" w:rsidRPr="004217D3" w:rsidRDefault="00A80261" w:rsidP="00A80261">
            <w:pPr>
              <w:jc w:val="both"/>
              <w:rPr>
                <w:rFonts w:ascii="Sylfaen" w:hAnsi="Sylfaen"/>
                <w:b/>
                <w:spacing w:val="-6"/>
                <w:sz w:val="16"/>
                <w:szCs w:val="16"/>
                <w:lang w:val="ka-GE"/>
              </w:rPr>
            </w:pPr>
          </w:p>
          <w:p w:rsidR="00A80261" w:rsidRDefault="00A80261" w:rsidP="00A80261">
            <w:pPr>
              <w:tabs>
                <w:tab w:val="left" w:pos="310"/>
                <w:tab w:val="left" w:pos="7559"/>
              </w:tabs>
              <w:ind w:right="-36"/>
              <w:jc w:val="both"/>
              <w:rPr>
                <w:rFonts w:ascii="Sylfaen" w:hAnsi="Sylfaen"/>
                <w:sz w:val="16"/>
                <w:szCs w:val="16"/>
                <w:lang w:val="en-US"/>
              </w:rPr>
            </w:pPr>
            <w:r>
              <w:rPr>
                <w:rFonts w:ascii="Sylfaen" w:hAnsi="Sylfaen"/>
                <w:sz w:val="16"/>
                <w:szCs w:val="16"/>
                <w:lang w:val="ka-GE"/>
              </w:rPr>
              <w:t>შეკრების თავისუფლება: შეკრების თავისუფლების ძირითადი უფლების დაცული სფერო; შეკრების დეფინიცია და მისი ელემენტები; შეკრების თავისუფლების ძირითადი უფლების მფლობელი სუბიექტები; შეკრების სახეები: შეკრება „ჭერქვეშ“ და „გარეთ“, პოლიტიკური და სხვა შინაარსის შეკრებები; შეკრების თავისუფლების შეზღუდვის საფუძვლები; წინასწარი გაფრთხილების ვალდებულება; კანონსაწინააღმდეგო შეკრების ცნება; შეკრების დაშლის იურიდიული საფუძვლები და დასაშვები ფორმები; შეკრების თავისუფლების ძირითადი უფლების საკანონმდებლო რეგლამენტაცია საქართველოში; შეკრების თავისუფლების შეზღუდვის საერთაშორისო სტანდარტები.</w:t>
            </w:r>
          </w:p>
          <w:p w:rsidR="00A80261" w:rsidRDefault="00A80261" w:rsidP="00A80261">
            <w:pPr>
              <w:tabs>
                <w:tab w:val="left" w:pos="310"/>
                <w:tab w:val="left" w:pos="7559"/>
              </w:tabs>
              <w:ind w:right="-36"/>
              <w:jc w:val="both"/>
              <w:rPr>
                <w:rFonts w:ascii="Sylfaen" w:hAnsi="Sylfaen"/>
                <w:sz w:val="16"/>
                <w:szCs w:val="16"/>
                <w:lang w:val="en-US"/>
              </w:rPr>
            </w:pPr>
          </w:p>
          <w:p w:rsidR="00A80261" w:rsidRDefault="00A80261" w:rsidP="00A80261">
            <w:pPr>
              <w:tabs>
                <w:tab w:val="left" w:pos="310"/>
                <w:tab w:val="left" w:pos="7559"/>
              </w:tabs>
              <w:ind w:right="-36"/>
              <w:jc w:val="both"/>
              <w:rPr>
                <w:rFonts w:ascii="Sylfaen" w:hAnsi="Sylfaen"/>
                <w:sz w:val="16"/>
                <w:szCs w:val="16"/>
                <w:lang w:val="ka-GE"/>
              </w:rPr>
            </w:pPr>
            <w:r>
              <w:rPr>
                <w:rFonts w:ascii="Sylfaen" w:hAnsi="Sylfaen"/>
                <w:sz w:val="16"/>
                <w:szCs w:val="16"/>
                <w:lang w:val="ka-GE"/>
              </w:rPr>
              <w:t>გაერთიანების თავისუფლება: გაერთიანების თავისუფლების ძირითადი უფლების დაცული სფერო; გაერთიანების ცნება და სახეები; გაერთიანების თავისუფლების კოლექტიური და ინდივიდუალური გამოხატულება; გაერთიანების თავისუფლების ნეგატიური განზომილება; გაერთიანების თავისუფლების შინაარსობრივი ელემენტები; გაერთიანების თავისუფლების მოწესრიგება საქართველოს კანონმდებლობით; შეზღუდვის სტანდარტული შემთხვევები; გაერთიანების თავისუფლების შეზღუდვის გამართლების საფუძვლები.</w:t>
            </w:r>
          </w:p>
          <w:p w:rsidR="00A80261" w:rsidRDefault="00A80261" w:rsidP="00A80261">
            <w:pPr>
              <w:tabs>
                <w:tab w:val="left" w:pos="310"/>
                <w:tab w:val="left" w:pos="7559"/>
              </w:tabs>
              <w:ind w:right="-36"/>
              <w:jc w:val="both"/>
              <w:rPr>
                <w:rFonts w:ascii="Sylfaen" w:hAnsi="Sylfaen"/>
                <w:sz w:val="16"/>
                <w:szCs w:val="16"/>
                <w:lang w:val="ka-GE"/>
              </w:rPr>
            </w:pPr>
          </w:p>
          <w:p w:rsidR="00A80261" w:rsidRDefault="00A80261" w:rsidP="00A80261">
            <w:pPr>
              <w:tabs>
                <w:tab w:val="left" w:pos="310"/>
                <w:tab w:val="left" w:pos="7559"/>
              </w:tabs>
              <w:ind w:right="-36"/>
              <w:jc w:val="both"/>
              <w:rPr>
                <w:rFonts w:ascii="Sylfaen" w:hAnsi="Sylfaen"/>
                <w:sz w:val="16"/>
                <w:szCs w:val="16"/>
                <w:lang w:val="ka-GE"/>
              </w:rPr>
            </w:pPr>
            <w:r>
              <w:rPr>
                <w:rFonts w:ascii="Sylfaen" w:hAnsi="Sylfaen"/>
                <w:sz w:val="16"/>
                <w:szCs w:val="16"/>
                <w:lang w:val="ka-GE"/>
              </w:rPr>
              <w:t>პოლიტიკური პარტიების თავისუფლება: ცნება და ძირითადი უფლებით დაცული სფერო; დაცულ სფეროში ჩარევა; ჩარევის კონსტიტუციურ-სამართლებრივი გამართლება.</w:t>
            </w:r>
          </w:p>
          <w:p w:rsidR="00A80261" w:rsidRDefault="00A80261" w:rsidP="00A80261">
            <w:pPr>
              <w:tabs>
                <w:tab w:val="left" w:pos="310"/>
                <w:tab w:val="left" w:pos="7559"/>
              </w:tabs>
              <w:ind w:right="-36"/>
              <w:jc w:val="both"/>
              <w:rPr>
                <w:rFonts w:ascii="Sylfaen" w:hAnsi="Sylfaen"/>
                <w:sz w:val="16"/>
                <w:szCs w:val="16"/>
                <w:lang w:val="ka-GE"/>
              </w:rPr>
            </w:pPr>
          </w:p>
          <w:p w:rsidR="00A80261" w:rsidRPr="00193D26" w:rsidRDefault="00A80261" w:rsidP="00A80261">
            <w:pPr>
              <w:jc w:val="both"/>
              <w:rPr>
                <w:rFonts w:ascii="Sylfaen" w:hAnsi="Sylfaen"/>
                <w:b/>
                <w:noProof/>
                <w:sz w:val="16"/>
                <w:szCs w:val="16"/>
                <w:lang w:val="ka-GE"/>
              </w:rPr>
            </w:pPr>
            <w:r>
              <w:rPr>
                <w:rFonts w:ascii="Sylfaen" w:hAnsi="Sylfaen"/>
                <w:sz w:val="16"/>
                <w:szCs w:val="16"/>
                <w:lang w:val="ka-GE"/>
              </w:rPr>
              <w:t>საარჩევნო უფლება; საჯარო თანამდებობის დაკავების უფლება.</w:t>
            </w:r>
          </w:p>
        </w:tc>
      </w:tr>
      <w:tr w:rsidR="00A80261"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93D26" w:rsidRDefault="00A80261" w:rsidP="00A80261">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A80261"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80261" w:rsidRDefault="00A80261" w:rsidP="00A80261">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Pr="00A80261">
              <w:rPr>
                <w:rFonts w:ascii="Sylfaen" w:hAnsi="Sylfaen" w:cs="Sylfaen"/>
                <w:sz w:val="16"/>
                <w:szCs w:val="16"/>
                <w:lang w:val="ka-GE"/>
              </w:rPr>
              <w:t xml:space="preserve">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A80261" w:rsidRPr="0099741B" w:rsidRDefault="00A80261" w:rsidP="00A80261">
            <w:pPr>
              <w:numPr>
                <w:ilvl w:val="0"/>
                <w:numId w:val="40"/>
              </w:numPr>
              <w:ind w:left="217" w:hanging="217"/>
              <w:jc w:val="both"/>
              <w:rPr>
                <w:rFonts w:ascii="Sylfaen" w:hAnsi="Sylfaen"/>
                <w:bCs/>
                <w:iCs/>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p w:rsidR="0099741B" w:rsidRPr="00193D26" w:rsidRDefault="0099741B" w:rsidP="00A80261">
            <w:pPr>
              <w:numPr>
                <w:ilvl w:val="0"/>
                <w:numId w:val="40"/>
              </w:numPr>
              <w:ind w:left="217" w:hanging="217"/>
              <w:jc w:val="both"/>
              <w:rPr>
                <w:rFonts w:ascii="Sylfaen" w:hAnsi="Sylfaen"/>
                <w:bCs/>
                <w:iCs/>
                <w:sz w:val="16"/>
                <w:szCs w:val="16"/>
                <w:lang w:val="ka-GE"/>
              </w:rPr>
            </w:pPr>
            <w:r w:rsidRPr="0099741B">
              <w:rPr>
                <w:rFonts w:ascii="Sylfaen" w:hAnsi="Sylfaen" w:cs="Sylfaen"/>
                <w:sz w:val="16"/>
                <w:szCs w:val="16"/>
                <w:lang w:val="de-DE"/>
              </w:rPr>
              <w:t>ვ. გონაშვილი, ლ. დარბაიძე, ადამიანის ძირითადი უფლებები და თავისუფლებები (საქართველოს კანონმდებლობა და სასამართლო პრაქტიკა), თბ., 2019.</w:t>
            </w:r>
            <w:r w:rsidRPr="0099741B">
              <w:rPr>
                <w:sz w:val="20"/>
                <w:szCs w:val="20"/>
                <w:lang w:val="ka-GE"/>
              </w:rPr>
              <w:t xml:space="preserve">  </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A80261" w:rsidRDefault="00A80261" w:rsidP="00A80261">
            <w:pPr>
              <w:jc w:val="center"/>
              <w:rPr>
                <w:rFonts w:ascii="Sylfaen" w:hAnsi="Sylfaen"/>
                <w:color w:val="000000"/>
                <w:sz w:val="16"/>
                <w:szCs w:val="16"/>
                <w:lang w:val="en-US"/>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4217D3" w:rsidRDefault="00A80261" w:rsidP="00A80261">
            <w:pPr>
              <w:jc w:val="both"/>
              <w:rPr>
                <w:rFonts w:ascii="Sylfaen" w:hAnsi="Sylfaen"/>
                <w:b/>
                <w:sz w:val="16"/>
                <w:szCs w:val="16"/>
                <w:lang w:val="ka-GE"/>
              </w:rPr>
            </w:pPr>
            <w:r w:rsidRPr="004217D3">
              <w:rPr>
                <w:rFonts w:ascii="Sylfaen" w:hAnsi="Sylfaen"/>
                <w:b/>
                <w:sz w:val="16"/>
                <w:szCs w:val="16"/>
                <w:lang w:val="ka-GE"/>
              </w:rPr>
              <w:t>თემა 1</w:t>
            </w:r>
            <w:r>
              <w:rPr>
                <w:rFonts w:ascii="Sylfaen" w:hAnsi="Sylfaen"/>
                <w:b/>
                <w:sz w:val="16"/>
                <w:szCs w:val="16"/>
                <w:lang w:val="ka-GE"/>
              </w:rPr>
              <w:t>0</w:t>
            </w:r>
            <w:r w:rsidRPr="004217D3">
              <w:rPr>
                <w:rFonts w:ascii="Sylfaen" w:hAnsi="Sylfaen"/>
                <w:b/>
                <w:sz w:val="16"/>
                <w:szCs w:val="16"/>
                <w:lang w:val="ka-GE"/>
              </w:rPr>
              <w:t>. საპროცესო ძირითადი უფლებები</w:t>
            </w:r>
          </w:p>
          <w:p w:rsidR="00A80261" w:rsidRPr="004217D3" w:rsidRDefault="00A80261" w:rsidP="00A80261">
            <w:pPr>
              <w:jc w:val="both"/>
              <w:rPr>
                <w:rFonts w:ascii="Sylfaen" w:hAnsi="Sylfaen"/>
                <w:sz w:val="16"/>
                <w:szCs w:val="16"/>
                <w:lang w:val="ka-GE"/>
              </w:rPr>
            </w:pPr>
          </w:p>
          <w:p w:rsidR="00A80261" w:rsidRPr="00193D26" w:rsidRDefault="00A80261" w:rsidP="00A80261">
            <w:pPr>
              <w:jc w:val="both"/>
              <w:rPr>
                <w:rFonts w:ascii="Sylfaen" w:hAnsi="Sylfaen" w:cs="Sylfaen"/>
                <w:bCs/>
                <w:noProof/>
                <w:sz w:val="16"/>
                <w:szCs w:val="16"/>
                <w:lang w:val="ka-GE"/>
              </w:rPr>
            </w:pPr>
            <w:r w:rsidRPr="004217D3">
              <w:rPr>
                <w:rFonts w:ascii="Sylfaen" w:hAnsi="Sylfaen"/>
                <w:sz w:val="16"/>
                <w:szCs w:val="16"/>
                <w:lang w:val="ka-GE"/>
              </w:rPr>
              <w:t>სასამართლო დაცვის ძირითადი უფლება და მისი ელემენტები; უფლება კანონიერ სასამართლოზე; უდანაშაულობის პრეზუმფცია; ne bis in idem; nulla poena sine lege; in dubio pro reo; დაცვის უფლება; კანონის დარღვევით მოპოვებული მტკიცებულებების იურიდიული ძალა; საკუთარი თავის ან ახლობლის საწინააღმდეგო ჩვენების მიცემის იძულების აკრძალვა.</w:t>
            </w:r>
          </w:p>
        </w:tc>
      </w:tr>
      <w:tr w:rsidR="00A80261"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193D26" w:rsidRDefault="00A80261" w:rsidP="00A80261">
            <w:pPr>
              <w:rPr>
                <w:rFonts w:ascii="Sylfaen" w:hAnsi="Sylfaen" w:cs="Sylfaen"/>
                <w:b/>
                <w:noProof/>
                <w:sz w:val="16"/>
                <w:szCs w:val="16"/>
                <w:lang w:val="ka-GE"/>
              </w:rPr>
            </w:pPr>
            <w:r w:rsidRPr="001B5F7B">
              <w:rPr>
                <w:rFonts w:ascii="Sylfaen" w:hAnsi="Sylfaen"/>
                <w:b/>
                <w:bCs/>
                <w:sz w:val="16"/>
                <w:szCs w:val="16"/>
                <w:lang w:val="ka-GE"/>
              </w:rPr>
              <w:t>ძირითადი ლიტერატურა:</w:t>
            </w:r>
          </w:p>
        </w:tc>
      </w:tr>
      <w:tr w:rsidR="00A80261"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A80261" w:rsidRPr="00A80261" w:rsidRDefault="00A80261" w:rsidP="00A80261">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0049703D">
              <w:rPr>
                <w:rFonts w:ascii="Sylfaen" w:hAnsi="Sylfaen" w:cs="Sylfaen"/>
                <w:sz w:val="16"/>
                <w:szCs w:val="16"/>
                <w:lang w:val="ka-GE"/>
              </w:rPr>
              <w:t xml:space="preserve"> </w:t>
            </w:r>
            <w:r w:rsidRPr="00A80261">
              <w:rPr>
                <w:rFonts w:ascii="Sylfaen" w:hAnsi="Sylfaen" w:cs="Sylfaen"/>
                <w:sz w:val="16"/>
                <w:szCs w:val="16"/>
                <w:lang w:val="ka-GE"/>
              </w:rPr>
              <w:t xml:space="preserve">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A80261" w:rsidRPr="00193D26" w:rsidRDefault="00A80261" w:rsidP="00A80261">
            <w:pPr>
              <w:numPr>
                <w:ilvl w:val="0"/>
                <w:numId w:val="40"/>
              </w:numPr>
              <w:ind w:left="217" w:hanging="217"/>
              <w:jc w:val="both"/>
              <w:rPr>
                <w:rFonts w:ascii="Sylfaen" w:hAnsi="Sylfaen" w:cs="Sylfaen"/>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A80261"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r>
              <w:rPr>
                <w:rFonts w:ascii="Sylfaen" w:hAnsi="Sylfaen"/>
                <w:color w:val="000000"/>
                <w:sz w:val="16"/>
                <w:szCs w:val="16"/>
                <w:lang w:val="ka-GE"/>
              </w:rPr>
              <w:t>13</w:t>
            </w:r>
          </w:p>
          <w:p w:rsidR="00A80261" w:rsidRDefault="00A80261" w:rsidP="00A80261">
            <w:pPr>
              <w:jc w:val="center"/>
              <w:rPr>
                <w:rFonts w:ascii="Sylfaen" w:hAnsi="Sylfaen"/>
                <w:color w:val="000000"/>
                <w:sz w:val="16"/>
                <w:szCs w:val="16"/>
                <w:lang w:val="ka-GE"/>
              </w:rPr>
            </w:pPr>
          </w:p>
          <w:p w:rsidR="00A80261" w:rsidRDefault="00A80261" w:rsidP="00A80261">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ka-GE"/>
              </w:rPr>
            </w:pPr>
          </w:p>
          <w:p w:rsidR="00A80261" w:rsidRDefault="00A80261" w:rsidP="00A80261">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A80261" w:rsidRDefault="00A80261" w:rsidP="00A80261">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A80261" w:rsidRPr="004217D3" w:rsidRDefault="00A80261" w:rsidP="00A80261">
            <w:pPr>
              <w:jc w:val="both"/>
              <w:rPr>
                <w:rFonts w:ascii="Sylfaen" w:hAnsi="Sylfaen"/>
                <w:b/>
                <w:sz w:val="16"/>
                <w:szCs w:val="16"/>
                <w:lang w:val="ka-GE"/>
              </w:rPr>
            </w:pPr>
            <w:r w:rsidRPr="004217D3">
              <w:rPr>
                <w:rFonts w:ascii="Sylfaen" w:hAnsi="Sylfaen"/>
                <w:b/>
                <w:sz w:val="16"/>
                <w:szCs w:val="16"/>
                <w:lang w:val="ka-GE"/>
              </w:rPr>
              <w:t>თემა 1</w:t>
            </w:r>
            <w:r>
              <w:rPr>
                <w:rFonts w:ascii="Sylfaen" w:hAnsi="Sylfaen"/>
                <w:b/>
                <w:sz w:val="16"/>
                <w:szCs w:val="16"/>
                <w:lang w:val="ka-GE"/>
              </w:rPr>
              <w:t>1</w:t>
            </w:r>
            <w:r w:rsidRPr="004217D3">
              <w:rPr>
                <w:rFonts w:ascii="Sylfaen" w:hAnsi="Sylfaen"/>
                <w:b/>
                <w:sz w:val="16"/>
                <w:szCs w:val="16"/>
                <w:lang w:val="ka-GE"/>
              </w:rPr>
              <w:t>. სოციალური ძირითადი უფლებები</w:t>
            </w:r>
          </w:p>
          <w:p w:rsidR="00A80261" w:rsidRDefault="00A80261" w:rsidP="00A80261">
            <w:pPr>
              <w:jc w:val="both"/>
              <w:rPr>
                <w:rFonts w:ascii="Sylfaen" w:hAnsi="Sylfaen"/>
                <w:sz w:val="16"/>
                <w:szCs w:val="16"/>
                <w:lang w:val="ka-GE"/>
              </w:rPr>
            </w:pPr>
          </w:p>
          <w:p w:rsidR="00A80261" w:rsidRPr="00A80261" w:rsidRDefault="00A80261" w:rsidP="00A80261">
            <w:pPr>
              <w:tabs>
                <w:tab w:val="left" w:pos="310"/>
                <w:tab w:val="left" w:pos="7559"/>
              </w:tabs>
              <w:ind w:right="-36"/>
              <w:jc w:val="both"/>
              <w:rPr>
                <w:rFonts w:ascii="Sylfaen" w:hAnsi="Sylfaen"/>
                <w:sz w:val="16"/>
                <w:szCs w:val="16"/>
                <w:lang w:val="en-US"/>
              </w:rPr>
            </w:pPr>
            <w:r>
              <w:rPr>
                <w:rFonts w:ascii="Sylfaen" w:hAnsi="Sylfaen"/>
                <w:sz w:val="16"/>
                <w:szCs w:val="16"/>
                <w:lang w:val="ka-GE"/>
              </w:rPr>
              <w:t>სოციალური სახელმწიფოს პრინციპი და სოციალური ძირითადი უფლებები; „ევროპის სოციალური ქარტია“. სოციალური უფლებების იურიდიული ძალა. სოციალური უფლებების დაცვის პერსპექტივები კონსტიტუციური მართლმსაჯულების საშუალებით; საქართველოს კონსტიტუციით განმტკიცებული ძირითადი უფლებები: შრომის თავისუფლება, პროფესიული კავშირების თავისუფლება, მეწარმეობის თავისუფლება, განათლების უფლება და აკადემიური თავისუფლება, ჯანმრთელობის დაცვის უფლება, გარემოს დაცვის უფლება, ქორწინების უფლება, დედათა და ბავშვთა უფლებები; საერთაშორისო სტანდარტები და პრაქტიკა სოციალური ძირითადი უფლებების დაცვისა და რეალიზაციის სფეროში.</w:t>
            </w:r>
          </w:p>
        </w:tc>
      </w:tr>
      <w:tr w:rsidR="007A009B"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009B" w:rsidRPr="00193D26" w:rsidRDefault="007A009B" w:rsidP="007A009B">
            <w:pPr>
              <w:rPr>
                <w:rFonts w:ascii="Sylfaen" w:hAnsi="Sylfaen" w:cs="Sylfaen"/>
                <w:b/>
                <w:noProof/>
                <w:color w:val="000000"/>
                <w:sz w:val="16"/>
                <w:szCs w:val="16"/>
                <w:lang w:val="ka-GE"/>
              </w:rPr>
            </w:pPr>
            <w:r w:rsidRPr="001B5F7B">
              <w:rPr>
                <w:rFonts w:ascii="Sylfaen" w:hAnsi="Sylfaen"/>
                <w:b/>
                <w:bCs/>
                <w:sz w:val="16"/>
                <w:szCs w:val="16"/>
                <w:lang w:val="ka-GE"/>
              </w:rPr>
              <w:t>ძირითადი ლიტერატურა:</w:t>
            </w:r>
          </w:p>
        </w:tc>
      </w:tr>
      <w:tr w:rsidR="007A009B"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A009B" w:rsidRPr="00A80261" w:rsidRDefault="007A009B" w:rsidP="007A009B">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Pr="00A80261">
              <w:rPr>
                <w:rFonts w:ascii="Sylfaen" w:hAnsi="Sylfaen" w:cs="Sylfaen"/>
                <w:sz w:val="16"/>
                <w:szCs w:val="16"/>
                <w:lang w:val="ka-GE"/>
              </w:rPr>
              <w:t xml:space="preserve">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7A009B" w:rsidRPr="00193D26" w:rsidRDefault="007A009B" w:rsidP="007A009B">
            <w:pPr>
              <w:numPr>
                <w:ilvl w:val="0"/>
                <w:numId w:val="40"/>
              </w:numPr>
              <w:ind w:left="217" w:hanging="217"/>
              <w:jc w:val="both"/>
              <w:rPr>
                <w:rFonts w:ascii="Sylfaen" w:hAnsi="Sylfaen"/>
                <w:sz w:val="16"/>
                <w:szCs w:val="16"/>
                <w:lang w:val="ka-GE"/>
              </w:rPr>
            </w:pPr>
            <w:r>
              <w:rPr>
                <w:rFonts w:ascii="Sylfaen" w:hAnsi="Sylfaen" w:cs="Sylfaen"/>
                <w:sz w:val="16"/>
                <w:szCs w:val="16"/>
                <w:lang w:val="de-DE"/>
              </w:rPr>
              <w:lastRenderedPageBreak/>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193D26"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14</w:t>
            </w: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p>
          <w:p w:rsidR="00193D26" w:rsidRDefault="00193D26" w:rsidP="00193D26">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193D26" w:rsidRDefault="00193D26" w:rsidP="00193D26">
            <w:pPr>
              <w:jc w:val="center"/>
              <w:rPr>
                <w:rFonts w:ascii="Sylfaen" w:hAnsi="Sylfaen"/>
                <w:color w:val="000000"/>
                <w:sz w:val="16"/>
                <w:szCs w:val="16"/>
                <w:lang w:val="ka-GE"/>
              </w:rPr>
            </w:pPr>
          </w:p>
          <w:p w:rsidR="00193D26" w:rsidRDefault="00193D26" w:rsidP="00193D26">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2</w:t>
            </w:r>
            <w:r>
              <w:rPr>
                <w:rFonts w:ascii="Sylfaen" w:hAnsi="Sylfaen"/>
                <w:color w:val="000000"/>
                <w:sz w:val="16"/>
                <w:szCs w:val="16"/>
                <w:lang w:val="ka-GE"/>
              </w:rPr>
              <w:t xml:space="preserve"> სთ.)</w:t>
            </w:r>
          </w:p>
          <w:p w:rsidR="00193D26" w:rsidRDefault="00193D26" w:rsidP="00193D26">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27F51" w:rsidRPr="001B5F7B" w:rsidRDefault="00427F51" w:rsidP="00427F51">
            <w:pPr>
              <w:rPr>
                <w:rFonts w:ascii="Sylfaen" w:hAnsi="Sylfaen"/>
                <w:b/>
                <w:bCs/>
                <w:sz w:val="16"/>
                <w:szCs w:val="16"/>
                <w:lang w:val="ka-GE"/>
              </w:rPr>
            </w:pPr>
            <w:r w:rsidRPr="00193D26">
              <w:rPr>
                <w:rFonts w:ascii="Sylfaen" w:hAnsi="Sylfaen"/>
                <w:b/>
                <w:bCs/>
                <w:sz w:val="16"/>
                <w:szCs w:val="16"/>
                <w:lang w:val="ka-GE"/>
              </w:rPr>
              <w:t>თემა 1</w:t>
            </w:r>
            <w:r>
              <w:rPr>
                <w:rFonts w:ascii="Sylfaen" w:hAnsi="Sylfaen"/>
                <w:b/>
                <w:bCs/>
                <w:sz w:val="16"/>
                <w:szCs w:val="16"/>
                <w:lang w:val="ka-GE"/>
              </w:rPr>
              <w:t>2</w:t>
            </w:r>
            <w:r w:rsidRPr="00193D26">
              <w:rPr>
                <w:rFonts w:ascii="Sylfaen" w:hAnsi="Sylfaen"/>
                <w:b/>
                <w:bCs/>
                <w:sz w:val="16"/>
                <w:szCs w:val="16"/>
                <w:lang w:val="ka-GE"/>
              </w:rPr>
              <w:t xml:space="preserve">. </w:t>
            </w:r>
            <w:r w:rsidR="00A80261" w:rsidRPr="004217D3">
              <w:rPr>
                <w:rFonts w:ascii="Sylfaen" w:hAnsi="Sylfaen"/>
                <w:b/>
                <w:sz w:val="16"/>
                <w:szCs w:val="16"/>
                <w:lang w:val="ka-GE"/>
              </w:rPr>
              <w:t>ძირითად უფლებათა დაცვის ინსტიტუციური მექანიზმები</w:t>
            </w:r>
          </w:p>
          <w:p w:rsidR="00427F51" w:rsidRPr="001B5F7B" w:rsidRDefault="00427F51" w:rsidP="00427F51">
            <w:pPr>
              <w:rPr>
                <w:rFonts w:ascii="Sylfaen" w:hAnsi="Sylfaen"/>
                <w:b/>
                <w:bCs/>
                <w:sz w:val="16"/>
                <w:szCs w:val="16"/>
                <w:lang w:val="ka-GE"/>
              </w:rPr>
            </w:pPr>
          </w:p>
          <w:p w:rsidR="00193D26" w:rsidRPr="00193D26" w:rsidRDefault="00A80261" w:rsidP="00427F51">
            <w:pPr>
              <w:jc w:val="both"/>
              <w:rPr>
                <w:rFonts w:ascii="Sylfaen" w:hAnsi="Sylfaen"/>
                <w:sz w:val="16"/>
                <w:szCs w:val="16"/>
                <w:lang w:val="ka-GE"/>
              </w:rPr>
            </w:pPr>
            <w:r>
              <w:rPr>
                <w:rFonts w:ascii="Sylfaen" w:hAnsi="Sylfaen"/>
                <w:sz w:val="16"/>
                <w:szCs w:val="16"/>
                <w:lang w:val="ka-GE"/>
              </w:rPr>
              <w:t>საქართველოს საკონსტიტუციო სასამართლოს როლი და უფლებამოსილებები ძირითად უფლებათა დაცვის სფეროში. საქართველოს სახალხო დამცველის როლი და უფლებამოსილებები ძირითად უფლებათა დაცვის სფეროში. ხელისუფლების სხვა ორგანოების როლი და უფლებამოსილებები ძირითად უფლებათა დაცვის სფეროში.</w:t>
            </w:r>
          </w:p>
        </w:tc>
      </w:tr>
      <w:tr w:rsidR="0099741B"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9741B" w:rsidRDefault="0099741B" w:rsidP="0099741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99741B" w:rsidRDefault="0099741B" w:rsidP="0099741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99741B" w:rsidRPr="00193D26" w:rsidRDefault="0099741B" w:rsidP="0099741B">
            <w:pPr>
              <w:jc w:val="both"/>
              <w:rPr>
                <w:rFonts w:ascii="Sylfaen" w:hAnsi="Sylfaen" w:cs="Sylfaen"/>
                <w:b/>
                <w:bCs/>
                <w:noProof/>
                <w:color w:val="000000"/>
                <w:sz w:val="16"/>
                <w:szCs w:val="16"/>
                <w:lang w:val="ka-GE"/>
              </w:rPr>
            </w:pPr>
            <w:r w:rsidRPr="001B5F7B">
              <w:rPr>
                <w:rFonts w:ascii="Sylfaen" w:hAnsi="Sylfaen"/>
                <w:b/>
                <w:bCs/>
                <w:sz w:val="16"/>
                <w:szCs w:val="16"/>
                <w:lang w:val="ka-GE"/>
              </w:rPr>
              <w:t>ძირითადი ლიტერატურა:</w:t>
            </w:r>
          </w:p>
        </w:tc>
      </w:tr>
      <w:tr w:rsidR="0099741B"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99741B" w:rsidRDefault="0099741B" w:rsidP="0099741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99741B" w:rsidRDefault="0099741B" w:rsidP="0099741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9741B" w:rsidRPr="00A80261" w:rsidRDefault="0099741B" w:rsidP="0099741B">
            <w:pPr>
              <w:pStyle w:val="Default"/>
              <w:numPr>
                <w:ilvl w:val="0"/>
                <w:numId w:val="42"/>
              </w:numPr>
              <w:tabs>
                <w:tab w:val="left" w:pos="217"/>
              </w:tabs>
              <w:ind w:left="224" w:hanging="224"/>
              <w:jc w:val="both"/>
              <w:rPr>
                <w:rFonts w:ascii="Sylfaen" w:hAnsi="Sylfaen" w:cs="Times New Roman"/>
                <w:sz w:val="16"/>
                <w:szCs w:val="16"/>
                <w:lang w:val="ka-GE"/>
              </w:rPr>
            </w:pPr>
            <w:r w:rsidRPr="00A80261">
              <w:rPr>
                <w:rFonts w:ascii="Sylfaen" w:hAnsi="Sylfaen" w:cs="Sylfaen"/>
                <w:sz w:val="16"/>
                <w:szCs w:val="16"/>
                <w:lang w:val="de-DE"/>
              </w:rPr>
              <w:t>კ</w:t>
            </w:r>
            <w:r w:rsidRPr="00A80261">
              <w:rPr>
                <w:rFonts w:ascii="Sylfaen" w:hAnsi="Sylfaen" w:cs="Sylfaen"/>
                <w:sz w:val="16"/>
                <w:szCs w:val="16"/>
                <w:lang w:val="ka-GE"/>
              </w:rPr>
              <w:t>.</w:t>
            </w:r>
            <w:r w:rsidRPr="00A80261">
              <w:rPr>
                <w:rFonts w:ascii="Sylfaen" w:hAnsi="Sylfaen" w:cs="Sylfaen"/>
                <w:sz w:val="16"/>
                <w:szCs w:val="16"/>
                <w:lang w:val="de-DE"/>
              </w:rPr>
              <w:t xml:space="preserve"> კუბლაშვილი, </w:t>
            </w:r>
            <w:r w:rsidRPr="00A80261">
              <w:rPr>
                <w:rFonts w:ascii="Sylfaen" w:hAnsi="Sylfaen" w:cs="Sylfaen"/>
                <w:sz w:val="16"/>
                <w:szCs w:val="16"/>
                <w:lang w:val="ka-GE"/>
              </w:rPr>
              <w:t xml:space="preserve">ადამიანის </w:t>
            </w:r>
            <w:r w:rsidRPr="00A80261">
              <w:rPr>
                <w:rFonts w:ascii="Sylfaen" w:hAnsi="Sylfaen" w:cs="Sylfaen"/>
                <w:sz w:val="16"/>
                <w:szCs w:val="16"/>
                <w:lang w:val="de-DE"/>
              </w:rPr>
              <w:t>ძირითადი უფლებები</w:t>
            </w:r>
            <w:r w:rsidRPr="00A80261">
              <w:rPr>
                <w:rFonts w:ascii="Sylfaen" w:hAnsi="Sylfaen" w:cs="Sylfaen"/>
                <w:sz w:val="16"/>
                <w:szCs w:val="16"/>
                <w:lang w:val="ka-GE"/>
              </w:rPr>
              <w:t xml:space="preserve"> და თავისუფლებები</w:t>
            </w:r>
            <w:r w:rsidRPr="00A80261">
              <w:rPr>
                <w:rFonts w:ascii="Sylfaen" w:hAnsi="Sylfaen" w:cs="Sylfaen"/>
                <w:sz w:val="16"/>
                <w:szCs w:val="16"/>
                <w:lang w:val="de-DE"/>
              </w:rPr>
              <w:t xml:space="preserve">, </w:t>
            </w:r>
            <w:r w:rsidR="0049703D" w:rsidRPr="00A80261">
              <w:rPr>
                <w:rFonts w:ascii="Sylfaen" w:hAnsi="Sylfaen" w:cs="Sylfaen"/>
                <w:sz w:val="16"/>
                <w:szCs w:val="16"/>
                <w:lang w:val="ka-GE"/>
              </w:rPr>
              <w:t>მე</w:t>
            </w:r>
            <w:r w:rsidR="0049703D">
              <w:rPr>
                <w:rFonts w:ascii="Sylfaen" w:hAnsi="Sylfaen" w:cs="Sylfaen"/>
                <w:sz w:val="16"/>
                <w:szCs w:val="16"/>
                <w:lang w:val="ka-GE"/>
              </w:rPr>
              <w:t>ექვს</w:t>
            </w:r>
            <w:r w:rsidR="0049703D" w:rsidRPr="00A80261">
              <w:rPr>
                <w:rFonts w:ascii="Sylfaen" w:hAnsi="Sylfaen" w:cs="Sylfaen"/>
                <w:sz w:val="16"/>
                <w:szCs w:val="16"/>
                <w:lang w:val="ka-GE"/>
              </w:rPr>
              <w:t>ე</w:t>
            </w:r>
            <w:r w:rsidRPr="00A80261">
              <w:rPr>
                <w:rFonts w:ascii="Sylfaen" w:hAnsi="Sylfaen" w:cs="Sylfaen"/>
                <w:sz w:val="16"/>
                <w:szCs w:val="16"/>
                <w:lang w:val="ka-GE"/>
              </w:rPr>
              <w:t xml:space="preserve"> გამოცემა, </w:t>
            </w:r>
            <w:r w:rsidRPr="00A80261">
              <w:rPr>
                <w:rFonts w:ascii="Sylfaen" w:hAnsi="Sylfaen" w:cs="Sylfaen"/>
                <w:sz w:val="16"/>
                <w:szCs w:val="16"/>
                <w:lang w:val="de-DE"/>
              </w:rPr>
              <w:t>თბ</w:t>
            </w:r>
            <w:r w:rsidRPr="00A80261">
              <w:rPr>
                <w:rFonts w:ascii="Sylfaen" w:hAnsi="Sylfaen" w:cs="Sylfaen"/>
                <w:sz w:val="16"/>
                <w:szCs w:val="16"/>
                <w:lang w:val="ka-GE"/>
              </w:rPr>
              <w:t>.</w:t>
            </w:r>
            <w:r w:rsidRPr="00A80261">
              <w:rPr>
                <w:rFonts w:ascii="Sylfaen" w:hAnsi="Sylfaen" w:cs="Sylfaen"/>
                <w:sz w:val="16"/>
                <w:szCs w:val="16"/>
                <w:lang w:val="de-DE"/>
              </w:rPr>
              <w:t>, 20</w:t>
            </w:r>
            <w:r w:rsidRPr="00A80261">
              <w:rPr>
                <w:rFonts w:ascii="Sylfaen" w:hAnsi="Sylfaen" w:cs="Sylfaen"/>
                <w:sz w:val="16"/>
                <w:szCs w:val="16"/>
                <w:lang w:val="ka-GE"/>
              </w:rPr>
              <w:t>22</w:t>
            </w:r>
            <w:r w:rsidRPr="00A80261">
              <w:rPr>
                <w:rFonts w:ascii="Sylfaen" w:hAnsi="Sylfaen" w:cs="Sylfaen"/>
                <w:noProof/>
                <w:color w:val="auto"/>
                <w:sz w:val="16"/>
                <w:szCs w:val="16"/>
                <w:lang w:val="ka-GE"/>
              </w:rPr>
              <w:t xml:space="preserve">. </w:t>
            </w:r>
          </w:p>
          <w:p w:rsidR="0099741B" w:rsidRPr="00193D26" w:rsidRDefault="0099741B" w:rsidP="0099741B">
            <w:pPr>
              <w:numPr>
                <w:ilvl w:val="0"/>
                <w:numId w:val="40"/>
              </w:numPr>
              <w:ind w:left="217" w:hanging="217"/>
              <w:jc w:val="both"/>
              <w:rPr>
                <w:rFonts w:ascii="Sylfaen" w:hAnsi="Sylfaen"/>
                <w:sz w:val="16"/>
                <w:szCs w:val="16"/>
                <w:lang w:val="ka-GE"/>
              </w:rPr>
            </w:pPr>
            <w:r>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Pr>
                <w:rFonts w:ascii="Sylfaen" w:hAnsi="Sylfaen" w:cs="Sylfaen"/>
                <w:sz w:val="16"/>
                <w:szCs w:val="16"/>
                <w:lang w:val="ka-GE"/>
              </w:rPr>
              <w:t>.</w:t>
            </w:r>
            <w:r>
              <w:rPr>
                <w:rFonts w:ascii="Sylfaen" w:hAnsi="Sylfaen" w:cs="Sylfaen"/>
                <w:sz w:val="16"/>
                <w:szCs w:val="16"/>
                <w:lang w:val="de-DE"/>
              </w:rPr>
              <w:t>, 2013</w:t>
            </w:r>
            <w:r>
              <w:rPr>
                <w:rFonts w:ascii="Sylfaen" w:hAnsi="Sylfaen" w:cs="Sylfaen"/>
                <w:sz w:val="16"/>
                <w:szCs w:val="16"/>
                <w:lang w:val="ka-GE"/>
              </w:rPr>
              <w:t>.</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7A009B"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r>
              <w:rPr>
                <w:rFonts w:ascii="Sylfaen" w:hAnsi="Sylfaen"/>
                <w:color w:val="000000"/>
                <w:sz w:val="16"/>
                <w:szCs w:val="16"/>
                <w:lang w:val="ka-GE"/>
              </w:rPr>
              <w:t>15</w:t>
            </w:r>
          </w:p>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009B" w:rsidRDefault="007A009B" w:rsidP="007A009B">
            <w:pPr>
              <w:jc w:val="center"/>
              <w:rPr>
                <w:rFonts w:ascii="Sylfaen" w:hAnsi="Sylfaen"/>
                <w:color w:val="000000"/>
                <w:sz w:val="16"/>
                <w:szCs w:val="16"/>
                <w:lang w:val="ka-GE"/>
              </w:rPr>
            </w:pPr>
          </w:p>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009B" w:rsidRPr="004217D3" w:rsidRDefault="007A009B" w:rsidP="007A009B">
            <w:pPr>
              <w:jc w:val="both"/>
              <w:rPr>
                <w:rFonts w:ascii="Sylfaen" w:hAnsi="Sylfaen"/>
                <w:b/>
                <w:sz w:val="16"/>
                <w:szCs w:val="16"/>
                <w:lang w:val="ka-GE"/>
              </w:rPr>
            </w:pPr>
            <w:r w:rsidRPr="004217D3">
              <w:rPr>
                <w:rFonts w:ascii="Sylfaen" w:hAnsi="Sylfaen"/>
                <w:b/>
                <w:sz w:val="16"/>
                <w:szCs w:val="16"/>
                <w:lang w:val="ka-GE"/>
              </w:rPr>
              <w:t>თემა 13. საქართველოს მოქალაქეობა</w:t>
            </w:r>
            <w:r>
              <w:rPr>
                <w:rFonts w:ascii="Sylfaen" w:hAnsi="Sylfaen"/>
                <w:b/>
                <w:sz w:val="16"/>
                <w:szCs w:val="16"/>
                <w:lang w:val="ka-GE"/>
              </w:rPr>
              <w:t>.</w:t>
            </w:r>
            <w:r w:rsidRPr="004217D3">
              <w:rPr>
                <w:rFonts w:ascii="Sylfaen" w:hAnsi="Sylfaen"/>
                <w:b/>
                <w:sz w:val="16"/>
                <w:szCs w:val="16"/>
                <w:lang w:val="ka-GE"/>
              </w:rPr>
              <w:t xml:space="preserve"> უცხოელთა და მოქალაქეობის არმქონე პირთა უფლებები</w:t>
            </w:r>
          </w:p>
          <w:p w:rsidR="007A009B" w:rsidRPr="004217D3" w:rsidRDefault="007A009B" w:rsidP="007A009B">
            <w:pPr>
              <w:jc w:val="both"/>
              <w:rPr>
                <w:rFonts w:ascii="Sylfaen" w:hAnsi="Sylfaen"/>
                <w:b/>
                <w:sz w:val="16"/>
                <w:szCs w:val="16"/>
                <w:lang w:val="en-US"/>
              </w:rPr>
            </w:pPr>
          </w:p>
          <w:p w:rsidR="007A009B" w:rsidRPr="00D04501" w:rsidRDefault="007A009B" w:rsidP="00D04501">
            <w:pPr>
              <w:jc w:val="both"/>
              <w:rPr>
                <w:rFonts w:ascii="Sylfaen" w:hAnsi="Sylfaen"/>
                <w:sz w:val="16"/>
                <w:szCs w:val="16"/>
                <w:lang w:val="ka-GE"/>
              </w:rPr>
            </w:pPr>
            <w:r w:rsidRPr="004217D3">
              <w:rPr>
                <w:rFonts w:ascii="Sylfaen" w:hAnsi="Sylfaen"/>
                <w:sz w:val="16"/>
                <w:szCs w:val="16"/>
                <w:lang w:val="ka-GE"/>
              </w:rPr>
              <w:t>მოქალაქეობის ცნება</w:t>
            </w:r>
            <w:r>
              <w:rPr>
                <w:rFonts w:ascii="Sylfaen" w:hAnsi="Sylfaen"/>
                <w:sz w:val="16"/>
                <w:szCs w:val="16"/>
                <w:lang w:val="ka-GE"/>
              </w:rPr>
              <w:t xml:space="preserve">. </w:t>
            </w:r>
            <w:r w:rsidRPr="004217D3">
              <w:rPr>
                <w:rFonts w:ascii="Sylfaen" w:hAnsi="Sylfaen"/>
                <w:sz w:val="16"/>
                <w:szCs w:val="16"/>
                <w:lang w:val="ka-GE"/>
              </w:rPr>
              <w:t>საქართველოს მოქალაქის სამართლებრივი მდგომარეობა</w:t>
            </w:r>
            <w:r>
              <w:rPr>
                <w:rFonts w:ascii="Sylfaen" w:hAnsi="Sylfaen"/>
                <w:sz w:val="16"/>
                <w:szCs w:val="16"/>
                <w:lang w:val="ka-GE"/>
              </w:rPr>
              <w:t>.</w:t>
            </w:r>
            <w:r w:rsidRPr="004217D3">
              <w:rPr>
                <w:rFonts w:ascii="Sylfaen" w:hAnsi="Sylfaen"/>
                <w:sz w:val="16"/>
                <w:szCs w:val="16"/>
                <w:lang w:val="ka-GE"/>
              </w:rPr>
              <w:t xml:space="preserve"> საქართველოს მოქალაქეობის შეძენისა და შეწყვეტის საფუძვლები</w:t>
            </w:r>
            <w:r>
              <w:rPr>
                <w:rFonts w:ascii="Sylfaen" w:hAnsi="Sylfaen"/>
                <w:sz w:val="16"/>
                <w:szCs w:val="16"/>
                <w:lang w:val="ka-GE"/>
              </w:rPr>
              <w:t>.</w:t>
            </w:r>
            <w:r w:rsidRPr="004217D3">
              <w:rPr>
                <w:rFonts w:ascii="Sylfaen" w:hAnsi="Sylfaen"/>
                <w:sz w:val="16"/>
                <w:szCs w:val="16"/>
                <w:lang w:val="ka-GE"/>
              </w:rPr>
              <w:t xml:space="preserve"> ორმაგი მოქალაქეობა</w:t>
            </w:r>
            <w:r>
              <w:rPr>
                <w:rFonts w:ascii="Sylfaen" w:hAnsi="Sylfaen"/>
                <w:sz w:val="16"/>
                <w:szCs w:val="16"/>
                <w:lang w:val="ka-GE"/>
              </w:rPr>
              <w:t>.</w:t>
            </w:r>
            <w:r w:rsidRPr="004217D3">
              <w:rPr>
                <w:rFonts w:ascii="Sylfaen" w:hAnsi="Sylfaen"/>
                <w:sz w:val="16"/>
                <w:szCs w:val="16"/>
                <w:lang w:val="ka-GE"/>
              </w:rPr>
              <w:t xml:space="preserve"> საპატიო მოქალაქეობა</w:t>
            </w:r>
            <w:r>
              <w:rPr>
                <w:rFonts w:ascii="Sylfaen" w:hAnsi="Sylfaen"/>
                <w:sz w:val="16"/>
                <w:szCs w:val="16"/>
                <w:lang w:val="ka-GE"/>
              </w:rPr>
              <w:t>.</w:t>
            </w:r>
            <w:r w:rsidRPr="004217D3">
              <w:rPr>
                <w:rFonts w:ascii="Sylfaen" w:hAnsi="Sylfaen"/>
                <w:sz w:val="16"/>
                <w:szCs w:val="16"/>
                <w:lang w:val="ka-GE"/>
              </w:rPr>
              <w:t xml:space="preserve"> უცხოელთა და მოქალაქეობის არმქონე პირთა სამართლებრივი მდგომარეობა საქართველოში.</w:t>
            </w:r>
            <w:r w:rsidR="00D04501">
              <w:rPr>
                <w:rFonts w:ascii="Sylfaen" w:hAnsi="Sylfaen"/>
                <w:sz w:val="16"/>
                <w:szCs w:val="16"/>
                <w:lang w:val="ka-GE"/>
              </w:rPr>
              <w:t xml:space="preserve"> </w:t>
            </w:r>
            <w:r w:rsidR="00D04501" w:rsidRPr="00D04501">
              <w:rPr>
                <w:rFonts w:ascii="Sylfaen" w:hAnsi="Sylfaen"/>
                <w:sz w:val="16"/>
                <w:szCs w:val="16"/>
                <w:lang w:val="ka-GE"/>
              </w:rPr>
              <w:t>რეპატრიანტი. ლტოლვილი, ჰუმანიტარული სტატუსის მქონე პირი ან დროებითი დაცვის ქვეშ მყოფი პირი.</w:t>
            </w:r>
            <w:r w:rsidRPr="00D04501">
              <w:rPr>
                <w:rFonts w:ascii="Sylfaen" w:hAnsi="Sylfaen"/>
                <w:sz w:val="16"/>
                <w:szCs w:val="16"/>
                <w:lang w:val="ka-GE"/>
              </w:rPr>
              <w:t xml:space="preserve"> </w:t>
            </w:r>
          </w:p>
        </w:tc>
      </w:tr>
      <w:tr w:rsidR="007A009B"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A009B" w:rsidRPr="00193D26" w:rsidRDefault="007A009B" w:rsidP="007A009B">
            <w:pPr>
              <w:jc w:val="both"/>
              <w:rPr>
                <w:rFonts w:ascii="Sylfaen" w:hAnsi="Sylfaen" w:cs="Sylfaen"/>
                <w:b/>
                <w:noProof/>
                <w:color w:val="000000"/>
                <w:sz w:val="16"/>
                <w:szCs w:val="16"/>
                <w:lang w:val="ka-GE"/>
              </w:rPr>
            </w:pPr>
            <w:r w:rsidRPr="004217D3">
              <w:rPr>
                <w:rFonts w:ascii="Sylfaen" w:hAnsi="Sylfaen"/>
                <w:b/>
                <w:sz w:val="16"/>
                <w:szCs w:val="16"/>
                <w:lang w:val="ka-GE"/>
              </w:rPr>
              <w:t>ძირითადი ლიტერატურა:</w:t>
            </w:r>
          </w:p>
        </w:tc>
      </w:tr>
      <w:tr w:rsidR="007A009B"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A009B" w:rsidRDefault="007A009B" w:rsidP="007A009B">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99741B" w:rsidRDefault="007A009B" w:rsidP="0099741B">
            <w:pPr>
              <w:numPr>
                <w:ilvl w:val="0"/>
                <w:numId w:val="40"/>
              </w:numPr>
              <w:ind w:left="217" w:hanging="217"/>
              <w:jc w:val="both"/>
              <w:rPr>
                <w:rFonts w:ascii="Sylfaen" w:hAnsi="Sylfaen"/>
                <w:sz w:val="16"/>
                <w:szCs w:val="16"/>
                <w:lang w:val="ka-GE"/>
              </w:rPr>
            </w:pPr>
            <w:r w:rsidRPr="004217D3">
              <w:rPr>
                <w:rFonts w:ascii="Sylfaen" w:hAnsi="Sylfaen" w:cs="Sylfaen"/>
                <w:sz w:val="16"/>
                <w:szCs w:val="16"/>
                <w:lang w:val="de-D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პეტიტი, თბ</w:t>
            </w:r>
            <w:r w:rsidRPr="004217D3">
              <w:rPr>
                <w:rFonts w:ascii="Sylfaen" w:hAnsi="Sylfaen" w:cs="Sylfaen"/>
                <w:sz w:val="16"/>
                <w:szCs w:val="16"/>
                <w:lang w:val="ka-GE"/>
              </w:rPr>
              <w:t>.</w:t>
            </w:r>
            <w:r w:rsidRPr="004217D3">
              <w:rPr>
                <w:rFonts w:ascii="Sylfaen" w:hAnsi="Sylfaen" w:cs="Sylfaen"/>
                <w:sz w:val="16"/>
                <w:szCs w:val="16"/>
                <w:lang w:val="de-DE"/>
              </w:rPr>
              <w:t>, 2013</w:t>
            </w:r>
            <w:r w:rsidRPr="004217D3">
              <w:rPr>
                <w:rFonts w:ascii="Sylfaen" w:hAnsi="Sylfaen" w:cs="Sylfaen"/>
                <w:sz w:val="16"/>
                <w:szCs w:val="16"/>
                <w:lang w:val="ka-GE"/>
              </w:rPr>
              <w:t xml:space="preserve">. </w:t>
            </w:r>
          </w:p>
          <w:p w:rsidR="0099741B" w:rsidRPr="0099741B" w:rsidRDefault="0099741B" w:rsidP="0099741B">
            <w:pPr>
              <w:numPr>
                <w:ilvl w:val="0"/>
                <w:numId w:val="40"/>
              </w:numPr>
              <w:ind w:left="217" w:hanging="217"/>
              <w:jc w:val="both"/>
              <w:rPr>
                <w:rFonts w:ascii="Sylfaen" w:hAnsi="Sylfaen"/>
                <w:sz w:val="16"/>
                <w:szCs w:val="16"/>
                <w:lang w:val="ka-GE"/>
              </w:rPr>
            </w:pPr>
            <w:r w:rsidRPr="0099741B">
              <w:rPr>
                <w:rFonts w:ascii="Sylfaen" w:hAnsi="Sylfaen" w:cs="Sylfaen"/>
                <w:sz w:val="16"/>
                <w:szCs w:val="16"/>
                <w:lang w:val="de-DE"/>
              </w:rPr>
              <w:t>ვ. გონაშვილი, ლ. დარბაიძე, ადამიანის ძირითადი უფლებები და თავისუფლებები (საქართველოს კანონმდებლობა და სასამართლო პრაქტიკა), თბ., 2019.</w:t>
            </w:r>
            <w:r w:rsidRPr="0099741B">
              <w:rPr>
                <w:sz w:val="20"/>
                <w:szCs w:val="20"/>
                <w:lang w:val="ka-GE"/>
              </w:rPr>
              <w:t xml:space="preserve">  </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3B68EA" w:rsidP="003B68EA">
            <w:pPr>
              <w:jc w:val="both"/>
              <w:rPr>
                <w:rFonts w:ascii="Sylfaen" w:hAnsi="Sylfaen"/>
                <w:bCs/>
                <w:color w:val="000000"/>
                <w:sz w:val="16"/>
                <w:szCs w:val="16"/>
                <w:lang w:val="ka-GE"/>
              </w:rPr>
            </w:pPr>
            <w:r>
              <w:rPr>
                <w:rFonts w:ascii="Sylfaen" w:hAnsi="Sylfaen"/>
                <w:bCs/>
                <w:color w:val="000000"/>
                <w:sz w:val="16"/>
                <w:szCs w:val="16"/>
                <w:lang w:val="ka-GE"/>
              </w:rPr>
              <w:t>მითითებები</w:t>
            </w:r>
            <w:r w:rsidR="000E520A">
              <w:rPr>
                <w:rFonts w:ascii="Sylfaen" w:hAnsi="Sylfaen"/>
                <w:bCs/>
                <w:color w:val="000000"/>
                <w:sz w:val="16"/>
                <w:szCs w:val="16"/>
                <w:lang w:val="ka-GE"/>
              </w:rPr>
              <w:t xml:space="preserve"> საშინაო დავალების მოცულობაზე</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r w:rsidRPr="00C02ED2">
              <w:rPr>
                <w:noProof/>
                <w:sz w:val="20"/>
                <w:szCs w:val="20"/>
                <w:lang w:val="ka-GE"/>
              </w:rPr>
              <w:t xml:space="preserve"> </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7E086A" w:rsidRDefault="007E086A" w:rsidP="001B5587">
      <w:pPr>
        <w:ind w:left="-180"/>
        <w:rPr>
          <w:rFonts w:ascii="Sylfaen" w:hAnsi="Sylfaen"/>
          <w:color w:val="000000"/>
          <w:sz w:val="16"/>
          <w:szCs w:val="16"/>
          <w:lang w:val="en-US"/>
        </w:rPr>
      </w:pPr>
      <w:r>
        <w:rPr>
          <w:rFonts w:ascii="Sylfaen" w:hAnsi="Sylfaen"/>
          <w:b/>
          <w:bCs/>
          <w:color w:val="000000"/>
          <w:sz w:val="16"/>
          <w:szCs w:val="16"/>
          <w:lang w:val="ka-GE"/>
        </w:rPr>
        <w:t xml:space="preserve">    </w:t>
      </w:r>
    </w:p>
    <w:p w:rsidR="00770183" w:rsidRDefault="00770183" w:rsidP="00770183">
      <w:pPr>
        <w:rPr>
          <w:rFonts w:ascii="Sylfaen" w:hAnsi="Sylfaen"/>
          <w:sz w:val="16"/>
          <w:szCs w:val="16"/>
          <w:lang w:val="ka-GE"/>
        </w:rPr>
      </w:pPr>
    </w:p>
    <w:sectPr w:rsidR="00770183" w:rsidSect="00E87394">
      <w:footerReference w:type="even" r:id="rId31"/>
      <w:footerReference w:type="default" r:id="rId32"/>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6072C" w:rsidRDefault="00B6072C">
      <w:r>
        <w:separator/>
      </w:r>
    </w:p>
  </w:endnote>
  <w:endnote w:type="continuationSeparator" w:id="0">
    <w:p w:rsidR="00B6072C" w:rsidRDefault="00B6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FB0DE4" w:rsidRDefault="00C84E55" w:rsidP="00A31CD2">
    <w:pPr>
      <w:pStyle w:val="Footer"/>
      <w:framePr w:wrap="around" w:vAnchor="text" w:hAnchor="page" w:x="5842" w:y="11"/>
      <w:jc w:val="right"/>
      <w:rPr>
        <w:color w:val="BF8F00"/>
        <w:sz w:val="14"/>
      </w:rPr>
    </w:pPr>
    <w:r w:rsidRPr="00FB0DE4">
      <w:rPr>
        <w:color w:val="BF8F00"/>
        <w:sz w:val="14"/>
        <w:lang w:val="ka-GE"/>
      </w:rPr>
      <w:fldChar w:fldCharType="begin"/>
    </w:r>
    <w:r w:rsidRPr="00FB0DE4">
      <w:rPr>
        <w:color w:val="BF8F00"/>
        <w:sz w:val="14"/>
        <w:lang w:val="ka-GE"/>
      </w:rPr>
      <w:instrText xml:space="preserve">PAGE  </w:instrText>
    </w:r>
    <w:r w:rsidRPr="00FB0DE4">
      <w:rPr>
        <w:color w:val="BF8F00"/>
        <w:sz w:val="14"/>
        <w:lang w:val="ka-GE"/>
      </w:rPr>
      <w:fldChar w:fldCharType="separate"/>
    </w:r>
    <w:r w:rsidR="00AE0E76">
      <w:rPr>
        <w:noProof/>
        <w:color w:val="BF8F00"/>
        <w:sz w:val="14"/>
        <w:lang w:val="ka-GE"/>
      </w:rPr>
      <w:t>13</w:t>
    </w:r>
    <w:r w:rsidRPr="00FB0DE4">
      <w:rPr>
        <w:color w:val="BF8F00"/>
        <w:sz w:val="14"/>
        <w:lang w:val="ka-GE"/>
      </w:rPr>
      <w:fldChar w:fldCharType="end"/>
    </w:r>
  </w:p>
  <w:p w:rsidR="00C84E55" w:rsidRPr="00DB2B8A" w:rsidRDefault="006D6980" w:rsidP="00680822">
    <w:pPr>
      <w:pStyle w:val="Footer"/>
      <w:jc w:val="center"/>
      <w:rPr>
        <w:rFonts w:ascii="Sylfaen" w:hAnsi="Sylfaen"/>
        <w:b/>
        <w:color w:val="BF8F00"/>
        <w:sz w:val="14"/>
        <w:szCs w:val="16"/>
        <w:lang w:val="ka-GE"/>
      </w:rPr>
    </w:pPr>
    <w:r w:rsidRPr="00DB2B8A">
      <w:rPr>
        <w:rFonts w:ascii="Sylfaen" w:hAnsi="Sylfaen"/>
        <w:b/>
        <w:color w:val="BF8F00"/>
        <w:sz w:val="14"/>
        <w:szCs w:val="16"/>
        <w:lang w:val="ka-GE"/>
      </w:rPr>
      <w:t>გორის სახელმწიფო</w:t>
    </w:r>
    <w:r w:rsidR="00C84E55" w:rsidRPr="00DB2B8A">
      <w:rPr>
        <w:rFonts w:ascii="Sylfaen" w:hAnsi="Sylfaen"/>
        <w:b/>
        <w:color w:val="BF8F00"/>
        <w:sz w:val="14"/>
        <w:szCs w:val="16"/>
        <w:lang w:val="ka-GE"/>
      </w:rPr>
      <w:t xml:space="preserve">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6072C" w:rsidRDefault="00B6072C">
      <w:r>
        <w:separator/>
      </w:r>
    </w:p>
  </w:footnote>
  <w:footnote w:type="continuationSeparator" w:id="0">
    <w:p w:rsidR="00B6072C" w:rsidRDefault="00B607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4"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6"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4"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0"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2"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7904877">
    <w:abstractNumId w:val="38"/>
  </w:num>
  <w:num w:numId="2" w16cid:durableId="1290891802">
    <w:abstractNumId w:val="27"/>
  </w:num>
  <w:num w:numId="3" w16cid:durableId="714623770">
    <w:abstractNumId w:val="10"/>
  </w:num>
  <w:num w:numId="4" w16cid:durableId="1473401042">
    <w:abstractNumId w:val="17"/>
  </w:num>
  <w:num w:numId="5" w16cid:durableId="1502620959">
    <w:abstractNumId w:val="4"/>
  </w:num>
  <w:num w:numId="6" w16cid:durableId="1140995320">
    <w:abstractNumId w:val="33"/>
  </w:num>
  <w:num w:numId="7" w16cid:durableId="1318143983">
    <w:abstractNumId w:val="25"/>
  </w:num>
  <w:num w:numId="8" w16cid:durableId="1360550684">
    <w:abstractNumId w:val="12"/>
  </w:num>
  <w:num w:numId="9" w16cid:durableId="192890979">
    <w:abstractNumId w:val="23"/>
  </w:num>
  <w:num w:numId="10" w16cid:durableId="917711252">
    <w:abstractNumId w:val="1"/>
  </w:num>
  <w:num w:numId="11" w16cid:durableId="1458640162">
    <w:abstractNumId w:val="24"/>
  </w:num>
  <w:num w:numId="12" w16cid:durableId="1631935334">
    <w:abstractNumId w:val="28"/>
  </w:num>
  <w:num w:numId="13" w16cid:durableId="631208687">
    <w:abstractNumId w:val="32"/>
    <w:lvlOverride w:ilvl="0"/>
    <w:lvlOverride w:ilvl="1"/>
    <w:lvlOverride w:ilvl="2"/>
    <w:lvlOverride w:ilvl="3"/>
    <w:lvlOverride w:ilvl="4"/>
    <w:lvlOverride w:ilvl="5"/>
    <w:lvlOverride w:ilvl="6"/>
    <w:lvlOverride w:ilvl="7"/>
    <w:lvlOverride w:ilvl="8"/>
  </w:num>
  <w:num w:numId="14" w16cid:durableId="2129615892">
    <w:abstractNumId w:val="8"/>
  </w:num>
  <w:num w:numId="15" w16cid:durableId="677197421">
    <w:abstractNumId w:val="19"/>
  </w:num>
  <w:num w:numId="16" w16cid:durableId="1041436534">
    <w:abstractNumId w:val="40"/>
  </w:num>
  <w:num w:numId="17" w16cid:durableId="1720864385">
    <w:abstractNumId w:val="30"/>
  </w:num>
  <w:num w:numId="18" w16cid:durableId="1653485845">
    <w:abstractNumId w:val="6"/>
  </w:num>
  <w:num w:numId="19" w16cid:durableId="554893409">
    <w:abstractNumId w:val="22"/>
  </w:num>
  <w:num w:numId="20" w16cid:durableId="835415469">
    <w:abstractNumId w:val="7"/>
  </w:num>
  <w:num w:numId="21" w16cid:durableId="1473905140">
    <w:abstractNumId w:val="16"/>
  </w:num>
  <w:num w:numId="22" w16cid:durableId="364327632">
    <w:abstractNumId w:val="31"/>
  </w:num>
  <w:num w:numId="23" w16cid:durableId="582909071">
    <w:abstractNumId w:val="29"/>
  </w:num>
  <w:num w:numId="24" w16cid:durableId="1165244192">
    <w:abstractNumId w:val="42"/>
  </w:num>
  <w:num w:numId="25" w16cid:durableId="312106417">
    <w:abstractNumId w:val="26"/>
  </w:num>
  <w:num w:numId="26" w16cid:durableId="116604887">
    <w:abstractNumId w:val="34"/>
  </w:num>
  <w:num w:numId="27" w16cid:durableId="1335375380">
    <w:abstractNumId w:val="14"/>
  </w:num>
  <w:num w:numId="28" w16cid:durableId="1479106571">
    <w:abstractNumId w:val="39"/>
  </w:num>
  <w:num w:numId="29" w16cid:durableId="1596867826">
    <w:abstractNumId w:val="11"/>
  </w:num>
  <w:num w:numId="30" w16cid:durableId="851452802">
    <w:abstractNumId w:val="2"/>
  </w:num>
  <w:num w:numId="31" w16cid:durableId="1748455482">
    <w:abstractNumId w:val="5"/>
  </w:num>
  <w:num w:numId="32" w16cid:durableId="299531183">
    <w:abstractNumId w:val="37"/>
  </w:num>
  <w:num w:numId="33" w16cid:durableId="892690380">
    <w:abstractNumId w:val="13"/>
  </w:num>
  <w:num w:numId="34" w16cid:durableId="1835872204">
    <w:abstractNumId w:val="0"/>
  </w:num>
  <w:num w:numId="35" w16cid:durableId="1726952772">
    <w:abstractNumId w:val="21"/>
  </w:num>
  <w:num w:numId="36" w16cid:durableId="832569527">
    <w:abstractNumId w:val="41"/>
  </w:num>
  <w:num w:numId="37" w16cid:durableId="492600767">
    <w:abstractNumId w:val="36"/>
  </w:num>
  <w:num w:numId="38" w16cid:durableId="1732774176">
    <w:abstractNumId w:val="9"/>
  </w:num>
  <w:num w:numId="39" w16cid:durableId="1233587367">
    <w:abstractNumId w:val="15"/>
  </w:num>
  <w:num w:numId="40" w16cid:durableId="252589497">
    <w:abstractNumId w:val="20"/>
  </w:num>
  <w:num w:numId="41" w16cid:durableId="912860499">
    <w:abstractNumId w:val="18"/>
  </w:num>
  <w:num w:numId="42" w16cid:durableId="290402061">
    <w:abstractNumId w:val="3"/>
  </w:num>
  <w:num w:numId="43" w16cid:durableId="1001397441">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587"/>
    <w:rsid w:val="001B5F7B"/>
    <w:rsid w:val="001B74FB"/>
    <w:rsid w:val="001C136D"/>
    <w:rsid w:val="001C1C58"/>
    <w:rsid w:val="001C3A70"/>
    <w:rsid w:val="001C6A1D"/>
    <w:rsid w:val="001D097B"/>
    <w:rsid w:val="001D118B"/>
    <w:rsid w:val="001D7F54"/>
    <w:rsid w:val="001E3BF7"/>
    <w:rsid w:val="001E44FA"/>
    <w:rsid w:val="001E6181"/>
    <w:rsid w:val="001E67F5"/>
    <w:rsid w:val="001E68C2"/>
    <w:rsid w:val="001E6D45"/>
    <w:rsid w:val="001F0C7D"/>
    <w:rsid w:val="001F44B8"/>
    <w:rsid w:val="001F5422"/>
    <w:rsid w:val="001F6D7A"/>
    <w:rsid w:val="00202ADF"/>
    <w:rsid w:val="00203D1D"/>
    <w:rsid w:val="002111AF"/>
    <w:rsid w:val="00214487"/>
    <w:rsid w:val="00221E21"/>
    <w:rsid w:val="0022223A"/>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71148"/>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30C0"/>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1653"/>
    <w:rsid w:val="00417F37"/>
    <w:rsid w:val="00426820"/>
    <w:rsid w:val="0042705D"/>
    <w:rsid w:val="00427F51"/>
    <w:rsid w:val="00435D29"/>
    <w:rsid w:val="004364E0"/>
    <w:rsid w:val="00436ABD"/>
    <w:rsid w:val="0043723A"/>
    <w:rsid w:val="0043750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495D"/>
    <w:rsid w:val="00494BA7"/>
    <w:rsid w:val="004961F1"/>
    <w:rsid w:val="0049703D"/>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4244"/>
    <w:rsid w:val="004E48F5"/>
    <w:rsid w:val="004E4BCF"/>
    <w:rsid w:val="004E6768"/>
    <w:rsid w:val="004F16F7"/>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6414"/>
    <w:rsid w:val="00526795"/>
    <w:rsid w:val="00526DD4"/>
    <w:rsid w:val="005320BF"/>
    <w:rsid w:val="0053476E"/>
    <w:rsid w:val="0053588C"/>
    <w:rsid w:val="00536743"/>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C1A"/>
    <w:rsid w:val="00604993"/>
    <w:rsid w:val="006053F5"/>
    <w:rsid w:val="006055A1"/>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980"/>
    <w:rsid w:val="006D6DA8"/>
    <w:rsid w:val="006E3B30"/>
    <w:rsid w:val="006E7515"/>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2189"/>
    <w:rsid w:val="00782CFF"/>
    <w:rsid w:val="00785B4C"/>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6E4C"/>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54FAC"/>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25B4"/>
    <w:rsid w:val="00896014"/>
    <w:rsid w:val="00896803"/>
    <w:rsid w:val="008A065F"/>
    <w:rsid w:val="008A09BC"/>
    <w:rsid w:val="008A2BD0"/>
    <w:rsid w:val="008A2D83"/>
    <w:rsid w:val="008A686B"/>
    <w:rsid w:val="008A7C27"/>
    <w:rsid w:val="008B3FF9"/>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9741B"/>
    <w:rsid w:val="009A3007"/>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F31"/>
    <w:rsid w:val="009D5D59"/>
    <w:rsid w:val="009D66C3"/>
    <w:rsid w:val="009D76C1"/>
    <w:rsid w:val="009D7A9E"/>
    <w:rsid w:val="009E0C81"/>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58C4"/>
    <w:rsid w:val="00A76A83"/>
    <w:rsid w:val="00A801BF"/>
    <w:rsid w:val="00A80261"/>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0FED"/>
    <w:rsid w:val="00AC27AA"/>
    <w:rsid w:val="00AD0C6E"/>
    <w:rsid w:val="00AD3853"/>
    <w:rsid w:val="00AD3D01"/>
    <w:rsid w:val="00AE0936"/>
    <w:rsid w:val="00AE0E76"/>
    <w:rsid w:val="00AE175D"/>
    <w:rsid w:val="00AE252B"/>
    <w:rsid w:val="00AE2727"/>
    <w:rsid w:val="00AE778B"/>
    <w:rsid w:val="00AF1DB5"/>
    <w:rsid w:val="00AF35E0"/>
    <w:rsid w:val="00AF5C22"/>
    <w:rsid w:val="00AF6481"/>
    <w:rsid w:val="00B018CE"/>
    <w:rsid w:val="00B0347A"/>
    <w:rsid w:val="00B048E7"/>
    <w:rsid w:val="00B06850"/>
    <w:rsid w:val="00B074F5"/>
    <w:rsid w:val="00B07ACF"/>
    <w:rsid w:val="00B1111D"/>
    <w:rsid w:val="00B14FEF"/>
    <w:rsid w:val="00B1514D"/>
    <w:rsid w:val="00B15B12"/>
    <w:rsid w:val="00B1606F"/>
    <w:rsid w:val="00B22E6F"/>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72C"/>
    <w:rsid w:val="00B60F08"/>
    <w:rsid w:val="00B62AF8"/>
    <w:rsid w:val="00B62F70"/>
    <w:rsid w:val="00B637A7"/>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23D3"/>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B7F5A"/>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CA5"/>
    <w:rsid w:val="00D3618A"/>
    <w:rsid w:val="00D416C3"/>
    <w:rsid w:val="00D439A2"/>
    <w:rsid w:val="00D4593C"/>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2B8A"/>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47D0"/>
    <w:rsid w:val="00F86319"/>
    <w:rsid w:val="00F87DAA"/>
    <w:rsid w:val="00F94CC6"/>
    <w:rsid w:val="00F95617"/>
    <w:rsid w:val="00F95746"/>
    <w:rsid w:val="00FA02C3"/>
    <w:rsid w:val="00FA1AB8"/>
    <w:rsid w:val="00FA3C8D"/>
    <w:rsid w:val="00FA4D9A"/>
    <w:rsid w:val="00FB058F"/>
    <w:rsid w:val="00FB0DE4"/>
    <w:rsid w:val="00FB1629"/>
    <w:rsid w:val="00FB16C4"/>
    <w:rsid w:val="00FB24E2"/>
    <w:rsid w:val="00FB29FC"/>
    <w:rsid w:val="00FB5612"/>
    <w:rsid w:val="00FB58D4"/>
    <w:rsid w:val="00FC0645"/>
    <w:rsid w:val="00FC0DC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B37D2521-B7FC-4CC1-BB87-841E968B8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s://matsne.gov.ge/ka/document/view/1398335" TargetMode="External"/><Relationship Id="rId18" Type="http://schemas.openxmlformats.org/officeDocument/2006/relationships/hyperlink" Target="https://matsne.gov.ge/ka/document/view/2278806?publication=11" TargetMode="External"/><Relationship Id="rId26" Type="http://schemas.openxmlformats.org/officeDocument/2006/relationships/hyperlink" Target="https://matsne.gov.ge/ka/document/view/2047533" TargetMode="External"/><Relationship Id="rId3" Type="http://schemas.openxmlformats.org/officeDocument/2006/relationships/styles" Target="styles.xml"/><Relationship Id="rId21" Type="http://schemas.openxmlformats.org/officeDocument/2006/relationships/hyperlink" Target="https://matsne.gov.ge/ka/document/view/3320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atsne.gov.ge/ka/document/view/1208370" TargetMode="External"/><Relationship Id="rId17" Type="http://schemas.openxmlformats.org/officeDocument/2006/relationships/hyperlink" Target="https://matsne.gov.ge/ka/document/view/2342552" TargetMode="External"/><Relationship Id="rId25" Type="http://schemas.openxmlformats.org/officeDocument/2006/relationships/hyperlink" Target="https://matsne.gov.ge/ka/document/view/1847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atsne.gov.ge/ka/document/view/32944" TargetMode="External"/><Relationship Id="rId20" Type="http://schemas.openxmlformats.org/officeDocument/2006/relationships/hyperlink" Target="https://matsne.gov.ge/ka/document/view/1557168" TargetMode="External"/><Relationship Id="rId29" Type="http://schemas.openxmlformats.org/officeDocument/2006/relationships/hyperlink" Target="http://www.echr.coe.int/hu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upremecourt.ge/files/upload-file/pdf/aqtebi3.pdf" TargetMode="External"/><Relationship Id="rId24" Type="http://schemas.openxmlformats.org/officeDocument/2006/relationships/hyperlink" Target="https://matsne.gov.ge/ka/document/view/28336"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matsne.gov.ge/ka/document/view/1392164" TargetMode="External"/><Relationship Id="rId23" Type="http://schemas.openxmlformats.org/officeDocument/2006/relationships/hyperlink" Target="https://matsne.gov.ge/ka/document/view/33472" TargetMode="External"/><Relationship Id="rId28" Type="http://schemas.openxmlformats.org/officeDocument/2006/relationships/hyperlink" Target="http://www.amazon.com/exec/obidos/tg/detail/-/0801487765/qid=1142776636/sr=1-1/ref=sr_1_1/002-9454730-3888825?v=glance&amp;s=books" TargetMode="External"/><Relationship Id="rId10" Type="http://schemas.openxmlformats.org/officeDocument/2006/relationships/hyperlink" Target="https://matsne.gov.ge/ka/document/view/30346" TargetMode="External"/><Relationship Id="rId19" Type="http://schemas.openxmlformats.org/officeDocument/2006/relationships/hyperlink" Target="https://matsne.gov.ge/ka/document/view/28324"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ibrary.court.ge/upload/Constitution_Commentary_Human_Rights.pdf" TargetMode="External"/><Relationship Id="rId14" Type="http://schemas.openxmlformats.org/officeDocument/2006/relationships/hyperlink" Target="https://matsne.gov.ge/ka/document/view/1483577" TargetMode="External"/><Relationship Id="rId22" Type="http://schemas.openxmlformats.org/officeDocument/2006/relationships/hyperlink" Target="https://matsne.gov.ge/ka/document/view/31678" TargetMode="External"/><Relationship Id="rId27" Type="http://schemas.openxmlformats.org/officeDocument/2006/relationships/hyperlink" Target="http://lawlibrary.info/ge/books/giz2011-ge-international_standards_for_human_rights_protection.pdf" TargetMode="External"/><Relationship Id="rId30" Type="http://schemas.openxmlformats.org/officeDocument/2006/relationships/hyperlink" Target="http://constcourt.ge"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B8D3D-76A4-4865-8F68-CCA3195A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6968</Words>
  <Characters>39721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46596</CharactersWithSpaces>
  <SharedDoc>false</SharedDoc>
  <HLinks>
    <vt:vector size="132" baseType="variant">
      <vt:variant>
        <vt:i4>262160</vt:i4>
      </vt:variant>
      <vt:variant>
        <vt:i4>111</vt:i4>
      </vt:variant>
      <vt:variant>
        <vt:i4>0</vt:i4>
      </vt:variant>
      <vt:variant>
        <vt:i4>5</vt:i4>
      </vt:variant>
      <vt:variant>
        <vt:lpwstr>http://constcourt.ge/</vt:lpwstr>
      </vt:variant>
      <vt:variant>
        <vt:lpwstr/>
      </vt:variant>
      <vt:variant>
        <vt:i4>1179734</vt:i4>
      </vt:variant>
      <vt:variant>
        <vt:i4>108</vt:i4>
      </vt:variant>
      <vt:variant>
        <vt:i4>0</vt:i4>
      </vt:variant>
      <vt:variant>
        <vt:i4>5</vt:i4>
      </vt:variant>
      <vt:variant>
        <vt:lpwstr>http://www.echr.coe.int/hudoc</vt:lpwstr>
      </vt:variant>
      <vt:variant>
        <vt:lpwstr/>
      </vt:variant>
      <vt:variant>
        <vt:i4>3407996</vt:i4>
      </vt:variant>
      <vt:variant>
        <vt:i4>105</vt:i4>
      </vt:variant>
      <vt:variant>
        <vt:i4>0</vt:i4>
      </vt:variant>
      <vt:variant>
        <vt:i4>5</vt:i4>
      </vt:variant>
      <vt:variant>
        <vt:lpwstr>http://www.amazon.com/exec/obidos/tg/detail/-/0801487765/qid=1142776636/sr=1-1/ref=sr_1_1/002-9454730-3888825?v=glance&amp;s=books</vt:lpwstr>
      </vt:variant>
      <vt:variant>
        <vt:lpwstr/>
      </vt:variant>
      <vt:variant>
        <vt:i4>1048625</vt:i4>
      </vt:variant>
      <vt:variant>
        <vt:i4>102</vt:i4>
      </vt:variant>
      <vt:variant>
        <vt:i4>0</vt:i4>
      </vt:variant>
      <vt:variant>
        <vt:i4>5</vt:i4>
      </vt:variant>
      <vt:variant>
        <vt:lpwstr>http://lawlibrary.info/ge/books/giz2011-ge-international_standards_for_human_rights_protection.pdf</vt:lpwstr>
      </vt:variant>
      <vt:variant>
        <vt:lpwstr/>
      </vt:variant>
      <vt:variant>
        <vt:i4>7012474</vt:i4>
      </vt:variant>
      <vt:variant>
        <vt:i4>99</vt:i4>
      </vt:variant>
      <vt:variant>
        <vt:i4>0</vt:i4>
      </vt:variant>
      <vt:variant>
        <vt:i4>5</vt:i4>
      </vt:variant>
      <vt:variant>
        <vt:lpwstr>https://matsne.gov.ge/ka/document/view/2047533</vt:lpwstr>
      </vt:variant>
      <vt:variant>
        <vt:lpwstr/>
      </vt:variant>
      <vt:variant>
        <vt:i4>6029377</vt:i4>
      </vt:variant>
      <vt:variant>
        <vt:i4>96</vt:i4>
      </vt:variant>
      <vt:variant>
        <vt:i4>0</vt:i4>
      </vt:variant>
      <vt:variant>
        <vt:i4>5</vt:i4>
      </vt:variant>
      <vt:variant>
        <vt:lpwstr>https://matsne.gov.ge/ka/document/view/18472</vt:lpwstr>
      </vt:variant>
      <vt:variant>
        <vt:lpwstr/>
      </vt:variant>
      <vt:variant>
        <vt:i4>6029381</vt:i4>
      </vt:variant>
      <vt:variant>
        <vt:i4>93</vt:i4>
      </vt:variant>
      <vt:variant>
        <vt:i4>0</vt:i4>
      </vt:variant>
      <vt:variant>
        <vt:i4>5</vt:i4>
      </vt:variant>
      <vt:variant>
        <vt:lpwstr>https://matsne.gov.ge/ka/document/view/28336</vt:lpwstr>
      </vt:variant>
      <vt:variant>
        <vt:lpwstr/>
      </vt:variant>
      <vt:variant>
        <vt:i4>6160458</vt:i4>
      </vt:variant>
      <vt:variant>
        <vt:i4>90</vt:i4>
      </vt:variant>
      <vt:variant>
        <vt:i4>0</vt:i4>
      </vt:variant>
      <vt:variant>
        <vt:i4>5</vt:i4>
      </vt:variant>
      <vt:variant>
        <vt:lpwstr>https://matsne.gov.ge/ka/document/view/33472</vt:lpwstr>
      </vt:variant>
      <vt:variant>
        <vt:lpwstr/>
      </vt:variant>
      <vt:variant>
        <vt:i4>5636168</vt:i4>
      </vt:variant>
      <vt:variant>
        <vt:i4>87</vt:i4>
      </vt:variant>
      <vt:variant>
        <vt:i4>0</vt:i4>
      </vt:variant>
      <vt:variant>
        <vt:i4>5</vt:i4>
      </vt:variant>
      <vt:variant>
        <vt:lpwstr>https://matsne.gov.ge/ka/document/view/31678</vt:lpwstr>
      </vt:variant>
      <vt:variant>
        <vt:lpwstr/>
      </vt:variant>
      <vt:variant>
        <vt:i4>5374029</vt:i4>
      </vt:variant>
      <vt:variant>
        <vt:i4>84</vt:i4>
      </vt:variant>
      <vt:variant>
        <vt:i4>0</vt:i4>
      </vt:variant>
      <vt:variant>
        <vt:i4>5</vt:i4>
      </vt:variant>
      <vt:variant>
        <vt:lpwstr>https://matsne.gov.ge/ka/document/view/33208</vt:lpwstr>
      </vt:variant>
      <vt:variant>
        <vt:lpwstr/>
      </vt:variant>
      <vt:variant>
        <vt:i4>6684794</vt:i4>
      </vt:variant>
      <vt:variant>
        <vt:i4>81</vt:i4>
      </vt:variant>
      <vt:variant>
        <vt:i4>0</vt:i4>
      </vt:variant>
      <vt:variant>
        <vt:i4>5</vt:i4>
      </vt:variant>
      <vt:variant>
        <vt:lpwstr>https://matsne.gov.ge/ka/document/view/1557168</vt:lpwstr>
      </vt:variant>
      <vt:variant>
        <vt:lpwstr/>
      </vt:variant>
      <vt:variant>
        <vt:i4>6160452</vt:i4>
      </vt:variant>
      <vt:variant>
        <vt:i4>78</vt:i4>
      </vt:variant>
      <vt:variant>
        <vt:i4>0</vt:i4>
      </vt:variant>
      <vt:variant>
        <vt:i4>5</vt:i4>
      </vt:variant>
      <vt:variant>
        <vt:lpwstr>https://matsne.gov.ge/ka/document/view/28324</vt:lpwstr>
      </vt:variant>
      <vt:variant>
        <vt:lpwstr/>
      </vt:variant>
      <vt:variant>
        <vt:i4>4980759</vt:i4>
      </vt:variant>
      <vt:variant>
        <vt:i4>75</vt:i4>
      </vt:variant>
      <vt:variant>
        <vt:i4>0</vt:i4>
      </vt:variant>
      <vt:variant>
        <vt:i4>5</vt:i4>
      </vt:variant>
      <vt:variant>
        <vt:lpwstr>https://matsne.gov.ge/ka/document/view/2278806?publication=11</vt:lpwstr>
      </vt:variant>
      <vt:variant>
        <vt:lpwstr/>
      </vt:variant>
      <vt:variant>
        <vt:i4>6946938</vt:i4>
      </vt:variant>
      <vt:variant>
        <vt:i4>72</vt:i4>
      </vt:variant>
      <vt:variant>
        <vt:i4>0</vt:i4>
      </vt:variant>
      <vt:variant>
        <vt:i4>5</vt:i4>
      </vt:variant>
      <vt:variant>
        <vt:lpwstr>https://matsne.gov.ge/ka/document/view/2342552</vt:lpwstr>
      </vt:variant>
      <vt:variant>
        <vt:lpwstr/>
      </vt:variant>
      <vt:variant>
        <vt:i4>5570632</vt:i4>
      </vt:variant>
      <vt:variant>
        <vt:i4>69</vt:i4>
      </vt:variant>
      <vt:variant>
        <vt:i4>0</vt:i4>
      </vt:variant>
      <vt:variant>
        <vt:i4>5</vt:i4>
      </vt:variant>
      <vt:variant>
        <vt:lpwstr>https://matsne.gov.ge/ka/document/view/32944</vt:lpwstr>
      </vt:variant>
      <vt:variant>
        <vt:lpwstr/>
      </vt:variant>
      <vt:variant>
        <vt:i4>6684793</vt:i4>
      </vt:variant>
      <vt:variant>
        <vt:i4>66</vt:i4>
      </vt:variant>
      <vt:variant>
        <vt:i4>0</vt:i4>
      </vt:variant>
      <vt:variant>
        <vt:i4>5</vt:i4>
      </vt:variant>
      <vt:variant>
        <vt:lpwstr>https://matsne.gov.ge/ka/document/view/1392164</vt:lpwstr>
      </vt:variant>
      <vt:variant>
        <vt:lpwstr/>
      </vt:variant>
      <vt:variant>
        <vt:i4>6291582</vt:i4>
      </vt:variant>
      <vt:variant>
        <vt:i4>63</vt:i4>
      </vt:variant>
      <vt:variant>
        <vt:i4>0</vt:i4>
      </vt:variant>
      <vt:variant>
        <vt:i4>5</vt:i4>
      </vt:variant>
      <vt:variant>
        <vt:lpwstr>https://matsne.gov.ge/ka/document/view/1483577</vt:lpwstr>
      </vt:variant>
      <vt:variant>
        <vt:lpwstr/>
      </vt:variant>
      <vt:variant>
        <vt:i4>6619254</vt:i4>
      </vt:variant>
      <vt:variant>
        <vt:i4>60</vt:i4>
      </vt:variant>
      <vt:variant>
        <vt:i4>0</vt:i4>
      </vt:variant>
      <vt:variant>
        <vt:i4>5</vt:i4>
      </vt:variant>
      <vt:variant>
        <vt:lpwstr>https://matsne.gov.ge/ka/document/view/1398335</vt:lpwstr>
      </vt:variant>
      <vt:variant>
        <vt:lpwstr/>
      </vt:variant>
      <vt:variant>
        <vt:i4>6881395</vt:i4>
      </vt:variant>
      <vt:variant>
        <vt:i4>57</vt:i4>
      </vt:variant>
      <vt:variant>
        <vt:i4>0</vt:i4>
      </vt:variant>
      <vt:variant>
        <vt:i4>5</vt:i4>
      </vt:variant>
      <vt:variant>
        <vt:lpwstr>https://matsne.gov.ge/ka/document/view/1208370</vt:lpwstr>
      </vt:variant>
      <vt:variant>
        <vt:lpwstr/>
      </vt:variant>
      <vt:variant>
        <vt:i4>589847</vt:i4>
      </vt:variant>
      <vt:variant>
        <vt:i4>54</vt:i4>
      </vt:variant>
      <vt:variant>
        <vt:i4>0</vt:i4>
      </vt:variant>
      <vt:variant>
        <vt:i4>5</vt:i4>
      </vt:variant>
      <vt:variant>
        <vt:lpwstr>https://www.supremecourt.ge/files/upload-file/pdf/aqtebi3.pdf</vt:lpwstr>
      </vt:variant>
      <vt:variant>
        <vt:lpwstr/>
      </vt:variant>
      <vt:variant>
        <vt:i4>6094922</vt:i4>
      </vt:variant>
      <vt:variant>
        <vt:i4>51</vt:i4>
      </vt:variant>
      <vt:variant>
        <vt:i4>0</vt:i4>
      </vt:variant>
      <vt:variant>
        <vt:i4>5</vt:i4>
      </vt:variant>
      <vt:variant>
        <vt:lpwstr>https://matsne.gov.ge/ka/document/view/30346</vt:lpwstr>
      </vt:variant>
      <vt:variant>
        <vt:lpwstr/>
      </vt:variant>
      <vt:variant>
        <vt:i4>1114218</vt:i4>
      </vt:variant>
      <vt:variant>
        <vt:i4>48</vt:i4>
      </vt:variant>
      <vt:variant>
        <vt:i4>0</vt:i4>
      </vt:variant>
      <vt:variant>
        <vt:i4>5</vt:i4>
      </vt:variant>
      <vt:variant>
        <vt:lpwstr>http://www.library.court.ge/upload/Constitution_Commentary_Human_Rights.pdf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2024-08-20T03:56:00Z</dcterms:created>
  <dcterms:modified xsi:type="dcterms:W3CDTF">2024-08-20T03:56:00Z</dcterms:modified>
</cp:coreProperties>
</file>